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9DB0B" w14:textId="41B45419" w:rsidR="00830627" w:rsidRDefault="00830627" w:rsidP="00830627">
      <w:pPr>
        <w:spacing w:line="276" w:lineRule="auto"/>
        <w:jc w:val="center"/>
        <w:rPr>
          <w:rFonts w:ascii="Century Gothic" w:hAnsi="Century Gothic"/>
          <w:b/>
          <w:sz w:val="21"/>
          <w:szCs w:val="21"/>
        </w:rPr>
      </w:pPr>
      <w:r w:rsidRPr="000E069D">
        <w:rPr>
          <w:rFonts w:ascii="Century Gothic" w:hAnsi="Century Gothic"/>
          <w:b/>
          <w:sz w:val="21"/>
          <w:szCs w:val="21"/>
        </w:rPr>
        <w:t>INFORME DE PONENCIA PARA PRIMER DEBATE</w:t>
      </w:r>
    </w:p>
    <w:p w14:paraId="3AC4E15C" w14:textId="77777777" w:rsidR="00830627" w:rsidRDefault="00830627" w:rsidP="00830627">
      <w:pPr>
        <w:spacing w:line="276" w:lineRule="auto"/>
        <w:jc w:val="center"/>
        <w:rPr>
          <w:rFonts w:ascii="Century Gothic" w:hAnsi="Century Gothic"/>
          <w:b/>
          <w:sz w:val="21"/>
          <w:szCs w:val="21"/>
        </w:rPr>
      </w:pPr>
    </w:p>
    <w:p w14:paraId="5F350FE2" w14:textId="5CE9A2DB" w:rsidR="00830627" w:rsidRPr="004D5413" w:rsidRDefault="00830627" w:rsidP="00830627">
      <w:pPr>
        <w:spacing w:line="276" w:lineRule="auto"/>
        <w:jc w:val="center"/>
        <w:rPr>
          <w:rFonts w:ascii="Century Gothic" w:hAnsi="Century Gothic"/>
          <w:b/>
          <w:sz w:val="21"/>
          <w:szCs w:val="21"/>
        </w:rPr>
      </w:pPr>
      <w:r w:rsidRPr="005C5866">
        <w:rPr>
          <w:rFonts w:ascii="Century Gothic" w:hAnsi="Century Gothic"/>
          <w:b/>
          <w:sz w:val="21"/>
          <w:szCs w:val="21"/>
        </w:rPr>
        <w:t>PROYECTO DE LEY ESTATUTARIA N. 04</w:t>
      </w:r>
      <w:r>
        <w:rPr>
          <w:rFonts w:ascii="Century Gothic" w:hAnsi="Century Gothic"/>
          <w:b/>
          <w:sz w:val="21"/>
          <w:szCs w:val="21"/>
        </w:rPr>
        <w:t>2</w:t>
      </w:r>
      <w:r w:rsidRPr="005C5866">
        <w:rPr>
          <w:rFonts w:ascii="Century Gothic" w:hAnsi="Century Gothic"/>
          <w:b/>
          <w:sz w:val="21"/>
          <w:szCs w:val="21"/>
        </w:rPr>
        <w:t xml:space="preserve"> DE 20</w:t>
      </w:r>
      <w:r>
        <w:rPr>
          <w:rFonts w:ascii="Century Gothic" w:hAnsi="Century Gothic"/>
          <w:b/>
          <w:sz w:val="21"/>
          <w:szCs w:val="21"/>
        </w:rPr>
        <w:t>20</w:t>
      </w:r>
      <w:r w:rsidRPr="005C5866">
        <w:rPr>
          <w:rFonts w:ascii="Century Gothic" w:hAnsi="Century Gothic"/>
          <w:b/>
          <w:sz w:val="21"/>
          <w:szCs w:val="21"/>
        </w:rPr>
        <w:t xml:space="preserve"> CÁMARA</w:t>
      </w:r>
      <w:r>
        <w:rPr>
          <w:rFonts w:ascii="Century Gothic" w:hAnsi="Century Gothic"/>
          <w:sz w:val="21"/>
          <w:szCs w:val="21"/>
        </w:rPr>
        <w:t xml:space="preserve"> </w:t>
      </w:r>
    </w:p>
    <w:p w14:paraId="11AF379B" w14:textId="77777777" w:rsidR="00830627" w:rsidRDefault="00830627" w:rsidP="00830627">
      <w:pPr>
        <w:spacing w:line="276" w:lineRule="auto"/>
        <w:jc w:val="center"/>
        <w:rPr>
          <w:rFonts w:ascii="Century Gothic" w:hAnsi="Century Gothic"/>
          <w:i/>
          <w:sz w:val="21"/>
          <w:szCs w:val="21"/>
        </w:rPr>
      </w:pPr>
    </w:p>
    <w:p w14:paraId="09F4FB5F" w14:textId="0E73C719" w:rsidR="00830627" w:rsidRPr="005C5866" w:rsidRDefault="00830627" w:rsidP="00830627">
      <w:pPr>
        <w:spacing w:line="276" w:lineRule="auto"/>
        <w:jc w:val="center"/>
        <w:rPr>
          <w:rFonts w:ascii="Century Gothic" w:hAnsi="Century Gothic"/>
          <w:sz w:val="21"/>
          <w:szCs w:val="21"/>
        </w:rPr>
      </w:pPr>
      <w:r w:rsidRPr="006E3126">
        <w:rPr>
          <w:rFonts w:ascii="Century Gothic" w:hAnsi="Century Gothic"/>
          <w:i/>
          <w:sz w:val="21"/>
          <w:szCs w:val="21"/>
        </w:rPr>
        <w:t>“Por medio de</w:t>
      </w:r>
      <w:r w:rsidR="00382852">
        <w:rPr>
          <w:rFonts w:ascii="Century Gothic" w:hAnsi="Century Gothic"/>
          <w:i/>
          <w:sz w:val="21"/>
          <w:szCs w:val="21"/>
        </w:rPr>
        <w:t xml:space="preserve"> </w:t>
      </w:r>
      <w:r w:rsidRPr="006E3126">
        <w:rPr>
          <w:rFonts w:ascii="Century Gothic" w:hAnsi="Century Gothic"/>
          <w:i/>
          <w:sz w:val="21"/>
          <w:szCs w:val="21"/>
        </w:rPr>
        <w:t>l</w:t>
      </w:r>
      <w:r w:rsidR="00382852">
        <w:rPr>
          <w:rFonts w:ascii="Century Gothic" w:hAnsi="Century Gothic"/>
          <w:i/>
          <w:sz w:val="21"/>
          <w:szCs w:val="21"/>
        </w:rPr>
        <w:t>a</w:t>
      </w:r>
      <w:r w:rsidRPr="006E3126">
        <w:rPr>
          <w:rFonts w:ascii="Century Gothic" w:hAnsi="Century Gothic"/>
          <w:i/>
          <w:sz w:val="21"/>
          <w:szCs w:val="21"/>
        </w:rPr>
        <w:t xml:space="preserve"> cual se modifican los artículos 17 y 18 de la ley 1475 de 2011”.</w:t>
      </w:r>
    </w:p>
    <w:p w14:paraId="165C189F" w14:textId="61248A85" w:rsidR="00830627" w:rsidRDefault="00830627" w:rsidP="00830627">
      <w:pPr>
        <w:spacing w:after="240"/>
        <w:jc w:val="both"/>
        <w:rPr>
          <w:rFonts w:ascii="Century Gothic" w:hAnsi="Century Gothic"/>
          <w:b/>
          <w:sz w:val="21"/>
          <w:szCs w:val="21"/>
        </w:rPr>
      </w:pPr>
    </w:p>
    <w:p w14:paraId="0CB04A81" w14:textId="77777777" w:rsidR="00830627" w:rsidRDefault="00830627" w:rsidP="00830627">
      <w:pPr>
        <w:rPr>
          <w:rFonts w:ascii="Century Gothic" w:hAnsi="Century Gothic" w:cs="Aparajita"/>
          <w:b/>
          <w:sz w:val="22"/>
          <w:szCs w:val="22"/>
        </w:rPr>
      </w:pPr>
      <w:r w:rsidRPr="00B55984">
        <w:rPr>
          <w:rFonts w:ascii="Century Gothic" w:hAnsi="Century Gothic" w:cs="Aparajita"/>
          <w:b/>
          <w:sz w:val="22"/>
          <w:szCs w:val="22"/>
        </w:rPr>
        <w:t>Doctor</w:t>
      </w:r>
    </w:p>
    <w:p w14:paraId="6226EAB6" w14:textId="77777777" w:rsidR="00830627" w:rsidRPr="00B55984" w:rsidRDefault="00830627" w:rsidP="00830627">
      <w:pPr>
        <w:rPr>
          <w:rFonts w:ascii="Century Gothic" w:hAnsi="Century Gothic" w:cs="Aparajita"/>
          <w:b/>
          <w:sz w:val="22"/>
          <w:szCs w:val="22"/>
        </w:rPr>
      </w:pPr>
      <w:r>
        <w:rPr>
          <w:rFonts w:ascii="Century Gothic" w:hAnsi="Century Gothic" w:cs="Aparajita"/>
          <w:b/>
          <w:sz w:val="22"/>
          <w:szCs w:val="22"/>
        </w:rPr>
        <w:t xml:space="preserve">ALFREDO RAFAEL DELUQUE ZULETA </w:t>
      </w:r>
    </w:p>
    <w:p w14:paraId="0A073CA2" w14:textId="77777777" w:rsidR="00830627" w:rsidRPr="00C70265" w:rsidRDefault="00830627" w:rsidP="00830627">
      <w:pPr>
        <w:rPr>
          <w:rFonts w:ascii="Century Gothic" w:hAnsi="Century Gothic" w:cs="Aparajita"/>
          <w:b/>
          <w:sz w:val="22"/>
          <w:szCs w:val="22"/>
        </w:rPr>
      </w:pPr>
      <w:r w:rsidRPr="00C70265">
        <w:rPr>
          <w:rFonts w:ascii="Century Gothic" w:hAnsi="Century Gothic" w:cs="Aparajita"/>
          <w:b/>
          <w:sz w:val="22"/>
          <w:szCs w:val="22"/>
        </w:rPr>
        <w:t>Presidente Comisión Primera Constitucional</w:t>
      </w:r>
    </w:p>
    <w:p w14:paraId="52ADD7A3" w14:textId="77777777" w:rsidR="00830627" w:rsidRPr="00B55984" w:rsidRDefault="00830627" w:rsidP="00830627">
      <w:pPr>
        <w:rPr>
          <w:rFonts w:ascii="Century Gothic" w:hAnsi="Century Gothic" w:cs="Aparajita"/>
          <w:sz w:val="22"/>
          <w:szCs w:val="22"/>
        </w:rPr>
      </w:pPr>
      <w:r>
        <w:rPr>
          <w:rFonts w:ascii="Century Gothic" w:hAnsi="Century Gothic" w:cs="Aparajita"/>
          <w:sz w:val="22"/>
          <w:szCs w:val="22"/>
        </w:rPr>
        <w:t xml:space="preserve">Cámara de Representantes </w:t>
      </w:r>
    </w:p>
    <w:p w14:paraId="7236584F" w14:textId="77777777" w:rsidR="00830627" w:rsidRPr="006E3126" w:rsidRDefault="00830627" w:rsidP="00830627">
      <w:pPr>
        <w:spacing w:after="240"/>
        <w:jc w:val="both"/>
        <w:rPr>
          <w:rFonts w:ascii="Century Gothic" w:hAnsi="Century Gothic"/>
          <w:sz w:val="21"/>
          <w:szCs w:val="21"/>
        </w:rPr>
      </w:pPr>
      <w:r w:rsidRPr="00B55984">
        <w:rPr>
          <w:rFonts w:ascii="Century Gothic" w:hAnsi="Century Gothic" w:cs="Aparajita"/>
          <w:sz w:val="22"/>
          <w:szCs w:val="22"/>
        </w:rPr>
        <w:t>Ciudad</w:t>
      </w:r>
    </w:p>
    <w:p w14:paraId="179C1A15" w14:textId="2DBFDE47" w:rsidR="00830627" w:rsidRDefault="00830627" w:rsidP="00830627">
      <w:pPr>
        <w:spacing w:line="276" w:lineRule="auto"/>
        <w:jc w:val="both"/>
        <w:rPr>
          <w:i/>
          <w:sz w:val="21"/>
          <w:szCs w:val="21"/>
        </w:rPr>
      </w:pPr>
      <w:r>
        <w:rPr>
          <w:rFonts w:ascii="Century Gothic" w:hAnsi="Century Gothic"/>
          <w:b/>
          <w:sz w:val="21"/>
          <w:szCs w:val="21"/>
        </w:rPr>
        <w:t>Referencia</w:t>
      </w:r>
      <w:r w:rsidRPr="006E3126">
        <w:rPr>
          <w:rFonts w:ascii="Century Gothic" w:hAnsi="Century Gothic"/>
          <w:b/>
          <w:sz w:val="21"/>
          <w:szCs w:val="21"/>
        </w:rPr>
        <w:t>:</w:t>
      </w:r>
      <w:r w:rsidRPr="006E3126">
        <w:rPr>
          <w:rFonts w:ascii="Century Gothic" w:hAnsi="Century Gothic"/>
          <w:sz w:val="21"/>
          <w:szCs w:val="21"/>
        </w:rPr>
        <w:t xml:space="preserve"> Informe de ponencia para primer debate al 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 </w:t>
      </w:r>
      <w:r w:rsidRPr="006E3126">
        <w:rPr>
          <w:rFonts w:ascii="Century Gothic" w:hAnsi="Century Gothic"/>
          <w:i/>
          <w:sz w:val="21"/>
          <w:szCs w:val="21"/>
        </w:rPr>
        <w:t>“Por medio de</w:t>
      </w:r>
      <w:r w:rsidR="00382852">
        <w:rPr>
          <w:rFonts w:ascii="Century Gothic" w:hAnsi="Century Gothic"/>
          <w:i/>
          <w:sz w:val="21"/>
          <w:szCs w:val="21"/>
        </w:rPr>
        <w:t xml:space="preserve"> </w:t>
      </w:r>
      <w:r w:rsidRPr="006E3126">
        <w:rPr>
          <w:rFonts w:ascii="Century Gothic" w:hAnsi="Century Gothic"/>
          <w:i/>
          <w:sz w:val="21"/>
          <w:szCs w:val="21"/>
        </w:rPr>
        <w:t>l</w:t>
      </w:r>
      <w:r w:rsidR="00382852">
        <w:rPr>
          <w:rFonts w:ascii="Century Gothic" w:hAnsi="Century Gothic"/>
          <w:i/>
          <w:sz w:val="21"/>
          <w:szCs w:val="21"/>
        </w:rPr>
        <w:t>a</w:t>
      </w:r>
      <w:r w:rsidRPr="006E3126">
        <w:rPr>
          <w:rFonts w:ascii="Century Gothic" w:hAnsi="Century Gothic"/>
          <w:i/>
          <w:sz w:val="21"/>
          <w:szCs w:val="21"/>
        </w:rPr>
        <w:t xml:space="preserve"> cual se modifican los artículos 17 y 18 de la ley 1475 de 2011”.</w:t>
      </w:r>
    </w:p>
    <w:p w14:paraId="086AC421" w14:textId="77777777" w:rsidR="00830627" w:rsidRPr="00830627" w:rsidRDefault="00830627" w:rsidP="00830627">
      <w:pPr>
        <w:spacing w:line="276" w:lineRule="auto"/>
        <w:jc w:val="both"/>
        <w:rPr>
          <w:i/>
          <w:sz w:val="21"/>
          <w:szCs w:val="21"/>
        </w:rPr>
      </w:pPr>
    </w:p>
    <w:p w14:paraId="5AA15B83" w14:textId="77777777" w:rsidR="00830627" w:rsidRPr="006E3126" w:rsidRDefault="00830627" w:rsidP="00830627">
      <w:pPr>
        <w:spacing w:after="240" w:line="276" w:lineRule="auto"/>
        <w:jc w:val="both"/>
        <w:rPr>
          <w:rFonts w:ascii="Century Gothic" w:hAnsi="Century Gothic"/>
          <w:sz w:val="21"/>
          <w:szCs w:val="21"/>
        </w:rPr>
      </w:pPr>
      <w:r w:rsidRPr="006E3126">
        <w:rPr>
          <w:rFonts w:ascii="Century Gothic" w:hAnsi="Century Gothic"/>
          <w:sz w:val="21"/>
          <w:szCs w:val="21"/>
        </w:rPr>
        <w:t xml:space="preserve">Apreciado </w:t>
      </w:r>
      <w:proofErr w:type="gramStart"/>
      <w:r w:rsidRPr="006E3126">
        <w:rPr>
          <w:rFonts w:ascii="Century Gothic" w:hAnsi="Century Gothic"/>
          <w:sz w:val="21"/>
          <w:szCs w:val="21"/>
        </w:rPr>
        <w:t>Presidente</w:t>
      </w:r>
      <w:proofErr w:type="gramEnd"/>
      <w:r w:rsidRPr="006E3126">
        <w:rPr>
          <w:rFonts w:ascii="Century Gothic" w:hAnsi="Century Gothic"/>
          <w:sz w:val="21"/>
          <w:szCs w:val="21"/>
        </w:rPr>
        <w:t>:</w:t>
      </w:r>
    </w:p>
    <w:p w14:paraId="2D5C560B" w14:textId="77777777" w:rsidR="00830627" w:rsidRDefault="00830627" w:rsidP="00830627">
      <w:pPr>
        <w:spacing w:after="240" w:line="276" w:lineRule="auto"/>
        <w:jc w:val="both"/>
        <w:rPr>
          <w:rFonts w:ascii="Century Gothic" w:hAnsi="Century Gothic"/>
          <w:sz w:val="21"/>
          <w:szCs w:val="21"/>
        </w:rPr>
      </w:pPr>
      <w:r w:rsidRPr="006E3126">
        <w:rPr>
          <w:rFonts w:ascii="Century Gothic" w:hAnsi="Century Gothic"/>
          <w:sz w:val="21"/>
          <w:szCs w:val="21"/>
        </w:rPr>
        <w:t xml:space="preserve">En cumplimiento del encargo que </w:t>
      </w:r>
      <w:r>
        <w:rPr>
          <w:rFonts w:ascii="Century Gothic" w:hAnsi="Century Gothic"/>
          <w:sz w:val="21"/>
          <w:szCs w:val="21"/>
        </w:rPr>
        <w:t>nos</w:t>
      </w:r>
      <w:r w:rsidRPr="006E3126">
        <w:rPr>
          <w:rFonts w:ascii="Century Gothic" w:hAnsi="Century Gothic"/>
          <w:sz w:val="21"/>
          <w:szCs w:val="21"/>
        </w:rPr>
        <w:t xml:space="preserve"> hiciera la Mesa Directiva de la Comisión Primera Constitucional Permanente y en desarrollo de lo dispuesto en los artículos 150, 153 y 156 de la Ley 5° de 1992, </w:t>
      </w:r>
      <w:r>
        <w:rPr>
          <w:rFonts w:ascii="Century Gothic" w:hAnsi="Century Gothic"/>
          <w:sz w:val="21"/>
          <w:szCs w:val="21"/>
        </w:rPr>
        <w:t>nos</w:t>
      </w:r>
      <w:r w:rsidRPr="006E3126">
        <w:rPr>
          <w:rFonts w:ascii="Century Gothic" w:hAnsi="Century Gothic"/>
          <w:sz w:val="21"/>
          <w:szCs w:val="21"/>
        </w:rPr>
        <w:t xml:space="preserve"> permit</w:t>
      </w:r>
      <w:r>
        <w:rPr>
          <w:rFonts w:ascii="Century Gothic" w:hAnsi="Century Gothic"/>
          <w:sz w:val="21"/>
          <w:szCs w:val="21"/>
        </w:rPr>
        <w:t>imos</w:t>
      </w:r>
      <w:r w:rsidRPr="006E3126">
        <w:rPr>
          <w:rFonts w:ascii="Century Gothic" w:hAnsi="Century Gothic"/>
          <w:sz w:val="21"/>
          <w:szCs w:val="21"/>
        </w:rPr>
        <w:t xml:space="preserve"> radicar el informe de </w:t>
      </w:r>
      <w:r w:rsidRPr="006E3126">
        <w:rPr>
          <w:rFonts w:ascii="Century Gothic" w:hAnsi="Century Gothic"/>
          <w:b/>
          <w:sz w:val="21"/>
          <w:szCs w:val="21"/>
        </w:rPr>
        <w:t>ponencia positiva</w:t>
      </w:r>
      <w:r w:rsidRPr="006E3126">
        <w:rPr>
          <w:rFonts w:ascii="Century Gothic" w:hAnsi="Century Gothic"/>
          <w:sz w:val="21"/>
          <w:szCs w:val="21"/>
        </w:rPr>
        <w:t xml:space="preserve"> al 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w:t>
      </w:r>
    </w:p>
    <w:p w14:paraId="66294C93" w14:textId="388DA76A" w:rsidR="00830627" w:rsidRPr="00830627" w:rsidRDefault="00830627" w:rsidP="00830627">
      <w:pPr>
        <w:spacing w:after="240" w:line="276" w:lineRule="auto"/>
        <w:jc w:val="both"/>
        <w:rPr>
          <w:rFonts w:ascii="Century Gothic" w:hAnsi="Century Gothic"/>
          <w:sz w:val="21"/>
          <w:szCs w:val="21"/>
        </w:rPr>
      </w:pPr>
      <w:r w:rsidRPr="000E069D">
        <w:rPr>
          <w:rFonts w:ascii="Century Gothic" w:hAnsi="Century Gothic"/>
          <w:sz w:val="21"/>
          <w:szCs w:val="21"/>
        </w:rPr>
        <w:t xml:space="preserve">La </w:t>
      </w:r>
      <w:r w:rsidRPr="000E069D">
        <w:rPr>
          <w:rFonts w:ascii="Century Gothic" w:hAnsi="Century Gothic"/>
          <w:color w:val="000000" w:themeColor="text1"/>
          <w:sz w:val="21"/>
          <w:szCs w:val="21"/>
        </w:rPr>
        <w:t xml:space="preserve">presente ponencia consta de las siguientes partes: </w:t>
      </w:r>
    </w:p>
    <w:p w14:paraId="596B81D0" w14:textId="77777777" w:rsidR="00830627" w:rsidRPr="00404501"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 xml:space="preserve">TRÁMITE </w:t>
      </w:r>
      <w:r w:rsidRPr="00B15FEF">
        <w:rPr>
          <w:rFonts w:ascii="Century Gothic" w:hAnsi="Century Gothic"/>
          <w:b/>
          <w:sz w:val="21"/>
          <w:szCs w:val="21"/>
        </w:rPr>
        <w:t>DE LA INICIATIVA</w:t>
      </w:r>
      <w:r w:rsidRPr="00B15FEF">
        <w:rPr>
          <w:rFonts w:ascii="Century Gothic" w:hAnsi="Century Gothic"/>
          <w:b/>
          <w:color w:val="000000" w:themeColor="text1"/>
          <w:sz w:val="21"/>
          <w:szCs w:val="21"/>
        </w:rPr>
        <w:t>.</w:t>
      </w:r>
    </w:p>
    <w:p w14:paraId="0C5FDD4F" w14:textId="77777777" w:rsidR="00830627" w:rsidRPr="00B15FEF"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Pr>
          <w:rFonts w:ascii="Century Gothic" w:hAnsi="Century Gothic"/>
          <w:b/>
          <w:color w:val="000000" w:themeColor="text1"/>
          <w:sz w:val="21"/>
          <w:szCs w:val="21"/>
        </w:rPr>
        <w:t>OBJETIVO.</w:t>
      </w:r>
    </w:p>
    <w:p w14:paraId="54B9E3E2" w14:textId="77777777" w:rsidR="00830627" w:rsidRPr="00CF549C"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ANTECEDENTES DE LA INICIATIVA.</w:t>
      </w:r>
    </w:p>
    <w:p w14:paraId="7A683A2D" w14:textId="77777777" w:rsidR="00830627" w:rsidRPr="00B15FEF"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ASPECTOS IMPORTANTES DE LA INICIATIVA.</w:t>
      </w:r>
    </w:p>
    <w:p w14:paraId="7F59E7F6" w14:textId="77777777" w:rsidR="00EB209F" w:rsidRDefault="00830627" w:rsidP="00EB209F">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PROPOSICIÓN.</w:t>
      </w:r>
    </w:p>
    <w:p w14:paraId="77435163" w14:textId="134CD4F8" w:rsidR="00EB209F" w:rsidRPr="00EB209F" w:rsidRDefault="00EB209F" w:rsidP="00EB209F">
      <w:pPr>
        <w:pStyle w:val="Prrafodelista"/>
        <w:numPr>
          <w:ilvl w:val="0"/>
          <w:numId w:val="2"/>
        </w:numPr>
        <w:spacing w:after="240" w:line="276" w:lineRule="auto"/>
        <w:jc w:val="both"/>
        <w:rPr>
          <w:rFonts w:ascii="Century Gothic" w:hAnsi="Century Gothic"/>
          <w:b/>
          <w:color w:val="000000" w:themeColor="text1"/>
          <w:sz w:val="21"/>
          <w:szCs w:val="21"/>
        </w:rPr>
      </w:pPr>
      <w:r w:rsidRPr="00EB209F">
        <w:rPr>
          <w:rFonts w:ascii="Century Gothic" w:hAnsi="Century Gothic"/>
          <w:b/>
          <w:color w:val="000000" w:themeColor="text1"/>
          <w:sz w:val="21"/>
          <w:szCs w:val="21"/>
        </w:rPr>
        <w:t>TEXTO PROPUESTO PARA PRIMER DEBATE EN CÁMARA</w:t>
      </w:r>
      <w:r>
        <w:rPr>
          <w:rFonts w:ascii="Century Gothic" w:hAnsi="Century Gothic"/>
          <w:b/>
          <w:color w:val="000000" w:themeColor="text1"/>
          <w:sz w:val="21"/>
          <w:szCs w:val="21"/>
        </w:rPr>
        <w:t>.</w:t>
      </w:r>
    </w:p>
    <w:p w14:paraId="1EB740F2" w14:textId="77777777" w:rsidR="00EB209F" w:rsidRPr="00B15FEF" w:rsidRDefault="00EB209F" w:rsidP="00EB209F">
      <w:pPr>
        <w:pStyle w:val="Prrafodelista"/>
        <w:spacing w:after="240" w:line="276" w:lineRule="auto"/>
        <w:ind w:left="1080"/>
        <w:jc w:val="both"/>
        <w:rPr>
          <w:rFonts w:ascii="Century Gothic" w:hAnsi="Century Gothic"/>
          <w:b/>
          <w:color w:val="000000" w:themeColor="text1"/>
          <w:sz w:val="21"/>
          <w:szCs w:val="21"/>
        </w:rPr>
      </w:pPr>
    </w:p>
    <w:p w14:paraId="0A3C6CBA" w14:textId="77777777" w:rsidR="00830627" w:rsidRPr="000E069D" w:rsidRDefault="00830627" w:rsidP="00830627">
      <w:pPr>
        <w:pStyle w:val="Prrafodelista"/>
        <w:spacing w:after="240" w:line="276" w:lineRule="auto"/>
        <w:ind w:left="1080"/>
        <w:jc w:val="both"/>
        <w:rPr>
          <w:rFonts w:ascii="Century Gothic" w:hAnsi="Century Gothic"/>
          <w:b/>
          <w:color w:val="FF0000"/>
          <w:sz w:val="21"/>
          <w:szCs w:val="21"/>
        </w:rPr>
      </w:pPr>
    </w:p>
    <w:p w14:paraId="4B23C9CD" w14:textId="77777777" w:rsidR="00830627" w:rsidRPr="000E069D" w:rsidRDefault="00830627" w:rsidP="00830627">
      <w:pPr>
        <w:pStyle w:val="Prrafodelista"/>
        <w:numPr>
          <w:ilvl w:val="0"/>
          <w:numId w:val="3"/>
        </w:numPr>
        <w:spacing w:after="240" w:line="276" w:lineRule="auto"/>
        <w:jc w:val="center"/>
        <w:rPr>
          <w:rFonts w:ascii="Century Gothic" w:hAnsi="Century Gothic"/>
          <w:b/>
          <w:sz w:val="21"/>
          <w:szCs w:val="21"/>
        </w:rPr>
      </w:pPr>
      <w:r w:rsidRPr="000E069D">
        <w:rPr>
          <w:rFonts w:ascii="Century Gothic" w:hAnsi="Century Gothic"/>
          <w:b/>
          <w:sz w:val="21"/>
          <w:szCs w:val="21"/>
        </w:rPr>
        <w:t>TRÁMITE DE LA INICIATIVA</w:t>
      </w:r>
    </w:p>
    <w:p w14:paraId="37019A16" w14:textId="5B65AD0C" w:rsidR="00830627" w:rsidRDefault="00830627" w:rsidP="0062251A">
      <w:pPr>
        <w:spacing w:line="276" w:lineRule="auto"/>
        <w:jc w:val="both"/>
        <w:rPr>
          <w:rFonts w:ascii="Century Gothic" w:hAnsi="Century Gothic"/>
          <w:sz w:val="21"/>
          <w:szCs w:val="21"/>
        </w:rPr>
      </w:pPr>
      <w:r w:rsidRPr="000E069D">
        <w:rPr>
          <w:rFonts w:ascii="Century Gothic" w:hAnsi="Century Gothic"/>
          <w:sz w:val="21"/>
          <w:szCs w:val="21"/>
        </w:rPr>
        <w:t xml:space="preserve">El </w:t>
      </w:r>
      <w:r w:rsidRPr="006E3126">
        <w:rPr>
          <w:rFonts w:ascii="Century Gothic" w:hAnsi="Century Gothic"/>
          <w:sz w:val="21"/>
          <w:szCs w:val="21"/>
        </w:rPr>
        <w:t>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w:t>
      </w:r>
      <w:r>
        <w:rPr>
          <w:rFonts w:ascii="Century Gothic" w:hAnsi="Century Gothic"/>
          <w:sz w:val="21"/>
          <w:szCs w:val="21"/>
        </w:rPr>
        <w:t xml:space="preserve"> </w:t>
      </w:r>
      <w:r w:rsidRPr="00096B2B">
        <w:rPr>
          <w:rFonts w:ascii="Century Gothic" w:hAnsi="Century Gothic"/>
          <w:i/>
          <w:sz w:val="21"/>
          <w:szCs w:val="21"/>
        </w:rPr>
        <w:t>“Por medio del cual se modifican los artículos 17 y 18 de la ley 1475 de 2011”,</w:t>
      </w:r>
      <w:r w:rsidRPr="00096B2B">
        <w:rPr>
          <w:rFonts w:ascii="Century Gothic" w:hAnsi="Century Gothic"/>
          <w:sz w:val="21"/>
          <w:szCs w:val="21"/>
        </w:rPr>
        <w:t xml:space="preserve"> </w:t>
      </w:r>
      <w:r w:rsidRPr="000E069D">
        <w:rPr>
          <w:rFonts w:ascii="Century Gothic" w:hAnsi="Century Gothic"/>
          <w:sz w:val="21"/>
          <w:szCs w:val="21"/>
        </w:rPr>
        <w:t xml:space="preserve">es de autoría de los Honorables Representantes </w:t>
      </w:r>
      <w:r>
        <w:rPr>
          <w:rFonts w:ascii="Century Gothic" w:hAnsi="Century Gothic"/>
          <w:sz w:val="21"/>
          <w:szCs w:val="21"/>
        </w:rPr>
        <w:t xml:space="preserve">Adriana Magali Matiz Vargas, </w:t>
      </w:r>
      <w:r w:rsidR="00C70265" w:rsidRPr="00830627">
        <w:rPr>
          <w:rFonts w:ascii="Century Gothic" w:hAnsi="Century Gothic"/>
          <w:sz w:val="21"/>
          <w:szCs w:val="21"/>
        </w:rPr>
        <w:t>María</w:t>
      </w:r>
      <w:r w:rsidRPr="00830627">
        <w:rPr>
          <w:rFonts w:ascii="Century Gothic" w:hAnsi="Century Gothic"/>
          <w:sz w:val="21"/>
          <w:szCs w:val="21"/>
        </w:rPr>
        <w:t xml:space="preserve"> Cristina Soto de </w:t>
      </w:r>
      <w:r w:rsidR="00C70265" w:rsidRPr="00830627">
        <w:rPr>
          <w:rFonts w:ascii="Century Gothic" w:hAnsi="Century Gothic"/>
          <w:sz w:val="21"/>
          <w:szCs w:val="21"/>
        </w:rPr>
        <w:t>Gómez</w:t>
      </w:r>
      <w:r w:rsidRPr="00830627">
        <w:rPr>
          <w:rFonts w:ascii="Century Gothic" w:hAnsi="Century Gothic"/>
          <w:sz w:val="21"/>
          <w:szCs w:val="21"/>
        </w:rPr>
        <w:t xml:space="preserve">, Buenaventura León León, Norma Hurtado </w:t>
      </w:r>
      <w:r w:rsidR="00C70265" w:rsidRPr="00830627">
        <w:rPr>
          <w:rFonts w:ascii="Century Gothic" w:hAnsi="Century Gothic"/>
          <w:sz w:val="21"/>
          <w:szCs w:val="21"/>
        </w:rPr>
        <w:t>Sánchez</w:t>
      </w:r>
      <w:r w:rsidRPr="00830627">
        <w:rPr>
          <w:rFonts w:ascii="Century Gothic" w:hAnsi="Century Gothic"/>
          <w:sz w:val="21"/>
          <w:szCs w:val="21"/>
        </w:rPr>
        <w:t xml:space="preserve">, Flora Perdomo Andrade, Ángela Patricia </w:t>
      </w:r>
      <w:r w:rsidR="00C70265" w:rsidRPr="00830627">
        <w:rPr>
          <w:rFonts w:ascii="Century Gothic" w:hAnsi="Century Gothic"/>
          <w:sz w:val="21"/>
          <w:szCs w:val="21"/>
        </w:rPr>
        <w:t>Sánchez</w:t>
      </w:r>
      <w:r w:rsidRPr="00830627">
        <w:rPr>
          <w:rFonts w:ascii="Century Gothic" w:hAnsi="Century Gothic"/>
          <w:sz w:val="21"/>
          <w:szCs w:val="21"/>
        </w:rPr>
        <w:t xml:space="preserve"> Leal, Jaime </w:t>
      </w:r>
      <w:r w:rsidR="00C70265" w:rsidRPr="00830627">
        <w:rPr>
          <w:rFonts w:ascii="Century Gothic" w:hAnsi="Century Gothic"/>
          <w:sz w:val="21"/>
          <w:szCs w:val="21"/>
        </w:rPr>
        <w:t>Rodríguez</w:t>
      </w:r>
      <w:r w:rsidRPr="00830627">
        <w:rPr>
          <w:rFonts w:ascii="Century Gothic" w:hAnsi="Century Gothic"/>
          <w:sz w:val="21"/>
          <w:szCs w:val="21"/>
        </w:rPr>
        <w:t xml:space="preserve"> Contreras, Jorge Méndez Hernández, Catalina Ortiz </w:t>
      </w:r>
      <w:proofErr w:type="spellStart"/>
      <w:r w:rsidRPr="00830627">
        <w:rPr>
          <w:rFonts w:ascii="Century Gothic" w:hAnsi="Century Gothic"/>
          <w:sz w:val="21"/>
          <w:szCs w:val="21"/>
        </w:rPr>
        <w:t>Lalinde</w:t>
      </w:r>
      <w:proofErr w:type="spellEnd"/>
      <w:r w:rsidRPr="00830627">
        <w:rPr>
          <w:rFonts w:ascii="Century Gothic" w:hAnsi="Century Gothic"/>
          <w:sz w:val="21"/>
          <w:szCs w:val="21"/>
        </w:rPr>
        <w:t xml:space="preserve">, Alfredo Rafael Deluque Zuleta, </w:t>
      </w:r>
      <w:proofErr w:type="spellStart"/>
      <w:r w:rsidRPr="00830627">
        <w:rPr>
          <w:rFonts w:ascii="Century Gothic" w:hAnsi="Century Gothic"/>
          <w:sz w:val="21"/>
          <w:szCs w:val="21"/>
        </w:rPr>
        <w:t>Jezmi</w:t>
      </w:r>
      <w:proofErr w:type="spellEnd"/>
      <w:r w:rsidRPr="00830627">
        <w:rPr>
          <w:rFonts w:ascii="Century Gothic" w:hAnsi="Century Gothic"/>
          <w:sz w:val="21"/>
          <w:szCs w:val="21"/>
        </w:rPr>
        <w:t xml:space="preserve"> Lizeth Barraza </w:t>
      </w:r>
      <w:proofErr w:type="spellStart"/>
      <w:r w:rsidRPr="00830627">
        <w:rPr>
          <w:rFonts w:ascii="Century Gothic" w:hAnsi="Century Gothic"/>
          <w:sz w:val="21"/>
          <w:szCs w:val="21"/>
        </w:rPr>
        <w:t>Arraut</w:t>
      </w:r>
      <w:proofErr w:type="spellEnd"/>
      <w:r w:rsidRPr="00830627">
        <w:rPr>
          <w:rFonts w:ascii="Century Gothic" w:hAnsi="Century Gothic"/>
          <w:sz w:val="21"/>
          <w:szCs w:val="21"/>
        </w:rPr>
        <w:t xml:space="preserve">, Juan Carlos Lozada Vargas, Gabriel Jaime Vallejo </w:t>
      </w:r>
      <w:proofErr w:type="spellStart"/>
      <w:r w:rsidRPr="00830627">
        <w:rPr>
          <w:rFonts w:ascii="Century Gothic" w:hAnsi="Century Gothic"/>
          <w:sz w:val="21"/>
          <w:szCs w:val="21"/>
        </w:rPr>
        <w:t>Chujfi</w:t>
      </w:r>
      <w:proofErr w:type="spellEnd"/>
      <w:r w:rsidRPr="00830627">
        <w:rPr>
          <w:rFonts w:ascii="Century Gothic" w:hAnsi="Century Gothic"/>
          <w:sz w:val="21"/>
          <w:szCs w:val="21"/>
        </w:rPr>
        <w:t xml:space="preserve">, </w:t>
      </w:r>
      <w:proofErr w:type="spellStart"/>
      <w:r w:rsidRPr="00830627">
        <w:rPr>
          <w:rFonts w:ascii="Century Gothic" w:hAnsi="Century Gothic"/>
          <w:sz w:val="21"/>
          <w:szCs w:val="21"/>
        </w:rPr>
        <w:t>Diela</w:t>
      </w:r>
      <w:proofErr w:type="spellEnd"/>
      <w:r w:rsidRPr="00830627">
        <w:rPr>
          <w:rFonts w:ascii="Century Gothic" w:hAnsi="Century Gothic"/>
          <w:sz w:val="21"/>
          <w:szCs w:val="21"/>
        </w:rPr>
        <w:t xml:space="preserve"> Liliana Benavides Solarte y</w:t>
      </w:r>
      <w:r w:rsidR="00A45B99">
        <w:rPr>
          <w:rFonts w:ascii="Century Gothic" w:hAnsi="Century Gothic"/>
          <w:sz w:val="21"/>
          <w:szCs w:val="21"/>
        </w:rPr>
        <w:t xml:space="preserve"> de</w:t>
      </w:r>
      <w:r w:rsidRPr="00830627">
        <w:rPr>
          <w:rFonts w:ascii="Century Gothic" w:hAnsi="Century Gothic"/>
          <w:sz w:val="21"/>
          <w:szCs w:val="21"/>
        </w:rPr>
        <w:t xml:space="preserve"> los Honorables Senadores. Esperanza Andrade de </w:t>
      </w:r>
      <w:proofErr w:type="spellStart"/>
      <w:r w:rsidRPr="00830627">
        <w:rPr>
          <w:rFonts w:ascii="Century Gothic" w:hAnsi="Century Gothic"/>
          <w:sz w:val="21"/>
          <w:szCs w:val="21"/>
        </w:rPr>
        <w:t>Osso</w:t>
      </w:r>
      <w:proofErr w:type="spellEnd"/>
      <w:r w:rsidRPr="00830627">
        <w:rPr>
          <w:rFonts w:ascii="Century Gothic" w:hAnsi="Century Gothic"/>
          <w:sz w:val="21"/>
          <w:szCs w:val="21"/>
        </w:rPr>
        <w:t xml:space="preserve">, Nora María García Burgos, Nadya </w:t>
      </w:r>
      <w:r w:rsidRPr="00830627">
        <w:rPr>
          <w:rFonts w:ascii="Century Gothic" w:hAnsi="Century Gothic"/>
          <w:sz w:val="21"/>
          <w:szCs w:val="21"/>
        </w:rPr>
        <w:lastRenderedPageBreak/>
        <w:t xml:space="preserve">Georgette </w:t>
      </w:r>
      <w:proofErr w:type="spellStart"/>
      <w:r w:rsidRPr="00830627">
        <w:rPr>
          <w:rFonts w:ascii="Century Gothic" w:hAnsi="Century Gothic"/>
          <w:sz w:val="21"/>
          <w:szCs w:val="21"/>
        </w:rPr>
        <w:t>Blel</w:t>
      </w:r>
      <w:proofErr w:type="spellEnd"/>
      <w:r w:rsidRPr="00830627">
        <w:rPr>
          <w:rFonts w:ascii="Century Gothic" w:hAnsi="Century Gothic"/>
          <w:sz w:val="21"/>
          <w:szCs w:val="21"/>
        </w:rPr>
        <w:t xml:space="preserve"> </w:t>
      </w:r>
      <w:proofErr w:type="spellStart"/>
      <w:r w:rsidRPr="00830627">
        <w:rPr>
          <w:rFonts w:ascii="Century Gothic" w:hAnsi="Century Gothic"/>
          <w:sz w:val="21"/>
          <w:szCs w:val="21"/>
        </w:rPr>
        <w:t>Scaf</w:t>
      </w:r>
      <w:proofErr w:type="spellEnd"/>
      <w:r w:rsidRPr="00830627">
        <w:rPr>
          <w:rFonts w:ascii="Century Gothic" w:hAnsi="Century Gothic"/>
          <w:sz w:val="21"/>
          <w:szCs w:val="21"/>
        </w:rPr>
        <w:t xml:space="preserve">, Myriam Alicia Paredes Aguirre, Ruby Helena </w:t>
      </w:r>
      <w:proofErr w:type="spellStart"/>
      <w:r w:rsidRPr="00830627">
        <w:rPr>
          <w:rFonts w:ascii="Century Gothic" w:hAnsi="Century Gothic"/>
          <w:sz w:val="21"/>
          <w:szCs w:val="21"/>
        </w:rPr>
        <w:t>Chagui</w:t>
      </w:r>
      <w:proofErr w:type="spellEnd"/>
      <w:r w:rsidRPr="00830627">
        <w:rPr>
          <w:rFonts w:ascii="Century Gothic" w:hAnsi="Century Gothic"/>
          <w:sz w:val="21"/>
          <w:szCs w:val="21"/>
        </w:rPr>
        <w:t xml:space="preserve"> </w:t>
      </w:r>
      <w:proofErr w:type="spellStart"/>
      <w:r w:rsidRPr="00830627">
        <w:rPr>
          <w:rFonts w:ascii="Century Gothic" w:hAnsi="Century Gothic"/>
          <w:sz w:val="21"/>
          <w:szCs w:val="21"/>
        </w:rPr>
        <w:t>Spath</w:t>
      </w:r>
      <w:proofErr w:type="spellEnd"/>
      <w:r w:rsidRPr="00830627">
        <w:rPr>
          <w:rFonts w:ascii="Century Gothic" w:hAnsi="Century Gothic"/>
          <w:sz w:val="21"/>
          <w:szCs w:val="21"/>
        </w:rPr>
        <w:t xml:space="preserve">, Ana </w:t>
      </w:r>
      <w:r w:rsidR="00C70265" w:rsidRPr="00830627">
        <w:rPr>
          <w:rFonts w:ascii="Century Gothic" w:hAnsi="Century Gothic"/>
          <w:sz w:val="21"/>
          <w:szCs w:val="21"/>
        </w:rPr>
        <w:t>María</w:t>
      </w:r>
      <w:r w:rsidRPr="00830627">
        <w:rPr>
          <w:rFonts w:ascii="Century Gothic" w:hAnsi="Century Gothic"/>
          <w:sz w:val="21"/>
          <w:szCs w:val="21"/>
        </w:rPr>
        <w:t xml:space="preserve"> Castañeda Gómez, Amanda </w:t>
      </w:r>
      <w:r w:rsidR="00C70265" w:rsidRPr="00830627">
        <w:rPr>
          <w:rFonts w:ascii="Century Gothic" w:hAnsi="Century Gothic"/>
          <w:sz w:val="21"/>
          <w:szCs w:val="21"/>
        </w:rPr>
        <w:t>Roció</w:t>
      </w:r>
      <w:r w:rsidRPr="00830627">
        <w:rPr>
          <w:rFonts w:ascii="Century Gothic" w:hAnsi="Century Gothic"/>
          <w:sz w:val="21"/>
          <w:szCs w:val="21"/>
        </w:rPr>
        <w:t xml:space="preserve"> </w:t>
      </w:r>
      <w:r w:rsidR="00C70265" w:rsidRPr="00830627">
        <w:rPr>
          <w:rFonts w:ascii="Century Gothic" w:hAnsi="Century Gothic"/>
          <w:sz w:val="21"/>
          <w:szCs w:val="21"/>
        </w:rPr>
        <w:t>González</w:t>
      </w:r>
      <w:r w:rsidRPr="00830627">
        <w:rPr>
          <w:rFonts w:ascii="Century Gothic" w:hAnsi="Century Gothic"/>
          <w:sz w:val="21"/>
          <w:szCs w:val="21"/>
        </w:rPr>
        <w:t xml:space="preserve"> </w:t>
      </w:r>
      <w:r w:rsidR="00C70265" w:rsidRPr="00830627">
        <w:rPr>
          <w:rFonts w:ascii="Century Gothic" w:hAnsi="Century Gothic"/>
          <w:sz w:val="21"/>
          <w:szCs w:val="21"/>
        </w:rPr>
        <w:t>Rodríguez</w:t>
      </w:r>
      <w:r w:rsidRPr="00830627">
        <w:rPr>
          <w:rFonts w:ascii="Century Gothic" w:hAnsi="Century Gothic"/>
          <w:sz w:val="21"/>
          <w:szCs w:val="21"/>
        </w:rPr>
        <w:t xml:space="preserve"> y Sandra Liliana Ortiz Nova</w:t>
      </w:r>
      <w:r w:rsidRPr="000E069D">
        <w:rPr>
          <w:rFonts w:ascii="Century Gothic" w:hAnsi="Century Gothic"/>
          <w:sz w:val="21"/>
          <w:szCs w:val="21"/>
        </w:rPr>
        <w:t>, radicado ante la Secretaría General de la Cá</w:t>
      </w:r>
      <w:r>
        <w:rPr>
          <w:rFonts w:ascii="Century Gothic" w:hAnsi="Century Gothic"/>
          <w:sz w:val="21"/>
          <w:szCs w:val="21"/>
        </w:rPr>
        <w:t>mara de Representantes el día 2</w:t>
      </w:r>
      <w:r w:rsidR="001C2721">
        <w:rPr>
          <w:rFonts w:ascii="Century Gothic" w:hAnsi="Century Gothic"/>
          <w:sz w:val="21"/>
          <w:szCs w:val="21"/>
        </w:rPr>
        <w:t>0</w:t>
      </w:r>
      <w:r w:rsidRPr="000E069D">
        <w:rPr>
          <w:rFonts w:ascii="Century Gothic" w:hAnsi="Century Gothic"/>
          <w:sz w:val="21"/>
          <w:szCs w:val="21"/>
        </w:rPr>
        <w:t xml:space="preserve"> de julio de 20</w:t>
      </w:r>
      <w:r w:rsidR="001C2721">
        <w:rPr>
          <w:rFonts w:ascii="Century Gothic" w:hAnsi="Century Gothic"/>
          <w:sz w:val="21"/>
          <w:szCs w:val="21"/>
        </w:rPr>
        <w:t>20</w:t>
      </w:r>
      <w:r w:rsidRPr="000E069D">
        <w:rPr>
          <w:rFonts w:ascii="Century Gothic" w:hAnsi="Century Gothic"/>
          <w:sz w:val="21"/>
          <w:szCs w:val="21"/>
        </w:rPr>
        <w:t xml:space="preserve"> y publicado en la Gaceta del Congreso número</w:t>
      </w:r>
      <w:r>
        <w:rPr>
          <w:rFonts w:ascii="Century Gothic" w:hAnsi="Century Gothic"/>
          <w:sz w:val="21"/>
          <w:szCs w:val="21"/>
        </w:rPr>
        <w:t xml:space="preserve"> </w:t>
      </w:r>
      <w:r w:rsidR="001C2721">
        <w:rPr>
          <w:rFonts w:ascii="Century Gothic" w:hAnsi="Century Gothic"/>
          <w:sz w:val="21"/>
          <w:szCs w:val="21"/>
        </w:rPr>
        <w:t>644</w:t>
      </w:r>
      <w:r>
        <w:rPr>
          <w:rFonts w:ascii="Century Gothic" w:hAnsi="Century Gothic"/>
          <w:sz w:val="21"/>
          <w:szCs w:val="21"/>
        </w:rPr>
        <w:t xml:space="preserve"> </w:t>
      </w:r>
      <w:r w:rsidRPr="000E069D">
        <w:rPr>
          <w:rFonts w:ascii="Century Gothic" w:hAnsi="Century Gothic"/>
          <w:sz w:val="21"/>
          <w:szCs w:val="21"/>
        </w:rPr>
        <w:t>de 20</w:t>
      </w:r>
      <w:r w:rsidR="001C2721">
        <w:rPr>
          <w:rFonts w:ascii="Century Gothic" w:hAnsi="Century Gothic"/>
          <w:sz w:val="21"/>
          <w:szCs w:val="21"/>
        </w:rPr>
        <w:t>20</w:t>
      </w:r>
      <w:r w:rsidRPr="000E069D">
        <w:rPr>
          <w:rFonts w:ascii="Century Gothic" w:hAnsi="Century Gothic"/>
          <w:sz w:val="21"/>
          <w:szCs w:val="21"/>
        </w:rPr>
        <w:t xml:space="preserve"> </w:t>
      </w:r>
    </w:p>
    <w:p w14:paraId="763017F5" w14:textId="7EB0AA5A" w:rsidR="001C2721" w:rsidRDefault="001C2721" w:rsidP="0062251A">
      <w:pPr>
        <w:spacing w:line="276" w:lineRule="auto"/>
        <w:jc w:val="both"/>
        <w:rPr>
          <w:rFonts w:ascii="Century Gothic" w:hAnsi="Century Gothic"/>
          <w:sz w:val="21"/>
          <w:szCs w:val="21"/>
        </w:rPr>
      </w:pPr>
    </w:p>
    <w:p w14:paraId="17A7B8A5" w14:textId="34B64F56" w:rsidR="00830627" w:rsidRDefault="00830627" w:rsidP="0062251A">
      <w:pPr>
        <w:spacing w:line="276" w:lineRule="auto"/>
        <w:jc w:val="both"/>
        <w:rPr>
          <w:rFonts w:ascii="Century Gothic" w:hAnsi="Century Gothic"/>
          <w:sz w:val="21"/>
          <w:szCs w:val="21"/>
        </w:rPr>
      </w:pPr>
      <w:r w:rsidRPr="000E069D">
        <w:rPr>
          <w:rFonts w:ascii="Century Gothic" w:hAnsi="Century Gothic"/>
          <w:sz w:val="21"/>
          <w:szCs w:val="21"/>
        </w:rPr>
        <w:t xml:space="preserve">El </w:t>
      </w:r>
      <w:r w:rsidR="001C2721" w:rsidRPr="00D57223">
        <w:rPr>
          <w:rFonts w:ascii="Century Gothic" w:hAnsi="Century Gothic"/>
          <w:sz w:val="21"/>
          <w:szCs w:val="21"/>
        </w:rPr>
        <w:t>13</w:t>
      </w:r>
      <w:r w:rsidRPr="00D57223">
        <w:rPr>
          <w:rFonts w:ascii="Century Gothic" w:hAnsi="Century Gothic"/>
          <w:sz w:val="21"/>
          <w:szCs w:val="21"/>
        </w:rPr>
        <w:t xml:space="preserve"> de agosto de la presente</w:t>
      </w:r>
      <w:r>
        <w:rPr>
          <w:rFonts w:ascii="Century Gothic" w:hAnsi="Century Gothic"/>
          <w:sz w:val="21"/>
          <w:szCs w:val="21"/>
        </w:rPr>
        <w:t xml:space="preserve"> anualidad fue recibido </w:t>
      </w:r>
      <w:r w:rsidRPr="000E069D">
        <w:rPr>
          <w:rFonts w:ascii="Century Gothic" w:hAnsi="Century Gothic"/>
          <w:sz w:val="21"/>
          <w:szCs w:val="21"/>
        </w:rPr>
        <w:t>en la Comisión Primera de la Cámara de Representantes y por designación de la Mes</w:t>
      </w:r>
      <w:r>
        <w:rPr>
          <w:rFonts w:ascii="Century Gothic" w:hAnsi="Century Gothic"/>
          <w:sz w:val="21"/>
          <w:szCs w:val="21"/>
        </w:rPr>
        <w:t xml:space="preserve">a Directiva de esa Comisión le </w:t>
      </w:r>
      <w:r w:rsidRPr="000E069D">
        <w:rPr>
          <w:rFonts w:ascii="Century Gothic" w:hAnsi="Century Gothic"/>
          <w:sz w:val="21"/>
          <w:szCs w:val="21"/>
        </w:rPr>
        <w:t>correspondió</w:t>
      </w:r>
      <w:r>
        <w:rPr>
          <w:rFonts w:ascii="Century Gothic" w:hAnsi="Century Gothic"/>
          <w:sz w:val="21"/>
          <w:szCs w:val="21"/>
        </w:rPr>
        <w:t xml:space="preserve"> </w:t>
      </w:r>
      <w:r w:rsidR="001C2721">
        <w:rPr>
          <w:rFonts w:ascii="Century Gothic" w:hAnsi="Century Gothic"/>
          <w:sz w:val="21"/>
          <w:szCs w:val="21"/>
        </w:rPr>
        <w:t xml:space="preserve">a los Representantes </w:t>
      </w:r>
      <w:r w:rsidR="001C2721" w:rsidRPr="001C2721">
        <w:rPr>
          <w:rFonts w:ascii="Century Gothic" w:hAnsi="Century Gothic"/>
          <w:sz w:val="21"/>
          <w:szCs w:val="21"/>
        </w:rPr>
        <w:t>Adriana Magali Matiz Vargas</w:t>
      </w:r>
      <w:r w:rsidR="0062251A">
        <w:rPr>
          <w:rFonts w:ascii="Century Gothic" w:hAnsi="Century Gothic"/>
          <w:sz w:val="21"/>
          <w:szCs w:val="21"/>
        </w:rPr>
        <w:t xml:space="preserve"> </w:t>
      </w:r>
      <w:r w:rsidR="0062251A" w:rsidRPr="0062251A">
        <w:rPr>
          <w:rFonts w:ascii="Century Gothic" w:hAnsi="Century Gothic"/>
          <w:sz w:val="21"/>
          <w:szCs w:val="21"/>
        </w:rPr>
        <w:t>- C</w:t>
      </w:r>
      <w:r w:rsidR="001C2721">
        <w:rPr>
          <w:rFonts w:ascii="Century Gothic" w:hAnsi="Century Gothic"/>
          <w:sz w:val="21"/>
          <w:szCs w:val="21"/>
        </w:rPr>
        <w:t>,</w:t>
      </w:r>
      <w:r w:rsidR="001C2721" w:rsidRPr="001C2721">
        <w:rPr>
          <w:rFonts w:ascii="Century Gothic" w:hAnsi="Century Gothic"/>
          <w:sz w:val="21"/>
          <w:szCs w:val="21"/>
        </w:rPr>
        <w:t xml:space="preserve"> Juanita </w:t>
      </w:r>
      <w:r w:rsidR="00C70265" w:rsidRPr="001C2721">
        <w:rPr>
          <w:rFonts w:ascii="Century Gothic" w:hAnsi="Century Gothic"/>
          <w:sz w:val="21"/>
          <w:szCs w:val="21"/>
        </w:rPr>
        <w:t>María</w:t>
      </w:r>
      <w:r w:rsidR="001C2721" w:rsidRPr="001C2721">
        <w:rPr>
          <w:rFonts w:ascii="Century Gothic" w:hAnsi="Century Gothic"/>
          <w:sz w:val="21"/>
          <w:szCs w:val="21"/>
        </w:rPr>
        <w:t xml:space="preserve"> </w:t>
      </w:r>
      <w:proofErr w:type="spellStart"/>
      <w:r w:rsidR="001C2721" w:rsidRPr="001C2721">
        <w:rPr>
          <w:rFonts w:ascii="Century Gothic" w:hAnsi="Century Gothic"/>
          <w:sz w:val="21"/>
          <w:szCs w:val="21"/>
        </w:rPr>
        <w:t>Goebertus</w:t>
      </w:r>
      <w:proofErr w:type="spellEnd"/>
      <w:r w:rsidR="001C2721" w:rsidRPr="001C2721">
        <w:rPr>
          <w:rFonts w:ascii="Century Gothic" w:hAnsi="Century Gothic"/>
          <w:sz w:val="21"/>
          <w:szCs w:val="21"/>
        </w:rPr>
        <w:t xml:space="preserve"> Estrada</w:t>
      </w:r>
      <w:r w:rsidR="001C2721">
        <w:rPr>
          <w:rFonts w:ascii="Century Gothic" w:hAnsi="Century Gothic"/>
          <w:sz w:val="21"/>
          <w:szCs w:val="21"/>
        </w:rPr>
        <w:t>,</w:t>
      </w:r>
      <w:r w:rsidR="001C2721" w:rsidRPr="001C2721">
        <w:rPr>
          <w:rFonts w:ascii="Century Gothic" w:hAnsi="Century Gothic"/>
          <w:sz w:val="21"/>
          <w:szCs w:val="21"/>
        </w:rPr>
        <w:t xml:space="preserve"> Margarita </w:t>
      </w:r>
      <w:r w:rsidR="00C70265" w:rsidRPr="001C2721">
        <w:rPr>
          <w:rFonts w:ascii="Century Gothic" w:hAnsi="Century Gothic"/>
          <w:sz w:val="21"/>
          <w:szCs w:val="21"/>
        </w:rPr>
        <w:t>María</w:t>
      </w:r>
      <w:r w:rsidR="001C2721" w:rsidRPr="001C2721">
        <w:rPr>
          <w:rFonts w:ascii="Century Gothic" w:hAnsi="Century Gothic"/>
          <w:sz w:val="21"/>
          <w:szCs w:val="21"/>
        </w:rPr>
        <w:t xml:space="preserve"> Restrepo Arango</w:t>
      </w:r>
      <w:r w:rsidR="001C2721">
        <w:rPr>
          <w:rFonts w:ascii="Century Gothic" w:hAnsi="Century Gothic"/>
          <w:sz w:val="21"/>
          <w:szCs w:val="21"/>
        </w:rPr>
        <w:t>,</w:t>
      </w:r>
      <w:r w:rsidR="001C2721" w:rsidRPr="001C2721">
        <w:rPr>
          <w:rFonts w:ascii="Century Gothic" w:hAnsi="Century Gothic"/>
          <w:sz w:val="21"/>
          <w:szCs w:val="21"/>
        </w:rPr>
        <w:t xml:space="preserve"> Jorge </w:t>
      </w:r>
      <w:r w:rsidR="00C70265" w:rsidRPr="001C2721">
        <w:rPr>
          <w:rFonts w:ascii="Century Gothic" w:hAnsi="Century Gothic"/>
          <w:sz w:val="21"/>
          <w:szCs w:val="21"/>
        </w:rPr>
        <w:t>Méndez</w:t>
      </w:r>
      <w:r w:rsidR="001C2721" w:rsidRPr="001C2721">
        <w:rPr>
          <w:rFonts w:ascii="Century Gothic" w:hAnsi="Century Gothic"/>
          <w:sz w:val="21"/>
          <w:szCs w:val="21"/>
        </w:rPr>
        <w:t xml:space="preserve"> </w:t>
      </w:r>
      <w:r w:rsidR="00C70265" w:rsidRPr="001C2721">
        <w:rPr>
          <w:rFonts w:ascii="Century Gothic" w:hAnsi="Century Gothic"/>
          <w:sz w:val="21"/>
          <w:szCs w:val="21"/>
        </w:rPr>
        <w:t>Hernández</w:t>
      </w:r>
      <w:r w:rsidR="001C2721">
        <w:rPr>
          <w:rFonts w:ascii="Century Gothic" w:hAnsi="Century Gothic"/>
          <w:sz w:val="21"/>
          <w:szCs w:val="21"/>
        </w:rPr>
        <w:t>,</w:t>
      </w:r>
      <w:r w:rsidR="001C2721" w:rsidRPr="001C2721">
        <w:rPr>
          <w:rFonts w:ascii="Century Gothic" w:hAnsi="Century Gothic"/>
          <w:sz w:val="21"/>
          <w:szCs w:val="21"/>
        </w:rPr>
        <w:t xml:space="preserve"> John Jairo Hoyos</w:t>
      </w:r>
      <w:r w:rsidR="00EB209F">
        <w:rPr>
          <w:rFonts w:ascii="Century Gothic" w:hAnsi="Century Gothic"/>
          <w:sz w:val="21"/>
          <w:szCs w:val="21"/>
        </w:rPr>
        <w:t xml:space="preserve"> </w:t>
      </w:r>
      <w:r w:rsidR="00C70265" w:rsidRPr="001C2721">
        <w:rPr>
          <w:rFonts w:ascii="Century Gothic" w:hAnsi="Century Gothic"/>
          <w:sz w:val="21"/>
          <w:szCs w:val="21"/>
        </w:rPr>
        <w:t>García</w:t>
      </w:r>
      <w:r w:rsidR="00EB209F">
        <w:rPr>
          <w:rFonts w:ascii="Century Gothic" w:hAnsi="Century Gothic"/>
          <w:sz w:val="21"/>
          <w:szCs w:val="21"/>
        </w:rPr>
        <w:t xml:space="preserve">, </w:t>
      </w:r>
      <w:r w:rsidR="001C2721" w:rsidRPr="001C2721">
        <w:rPr>
          <w:rFonts w:ascii="Century Gothic" w:hAnsi="Century Gothic"/>
          <w:sz w:val="21"/>
          <w:szCs w:val="21"/>
        </w:rPr>
        <w:t xml:space="preserve">Nilton </w:t>
      </w:r>
      <w:r w:rsidR="00C70265" w:rsidRPr="001C2721">
        <w:rPr>
          <w:rFonts w:ascii="Century Gothic" w:hAnsi="Century Gothic"/>
          <w:sz w:val="21"/>
          <w:szCs w:val="21"/>
        </w:rPr>
        <w:t>Córdoba</w:t>
      </w:r>
      <w:r w:rsidR="001C2721" w:rsidRPr="001C2721">
        <w:rPr>
          <w:rFonts w:ascii="Century Gothic" w:hAnsi="Century Gothic"/>
          <w:sz w:val="21"/>
          <w:szCs w:val="21"/>
        </w:rPr>
        <w:t xml:space="preserve"> Manyoma</w:t>
      </w:r>
      <w:r w:rsidR="001C2721">
        <w:rPr>
          <w:rFonts w:ascii="Century Gothic" w:hAnsi="Century Gothic"/>
          <w:sz w:val="21"/>
          <w:szCs w:val="21"/>
        </w:rPr>
        <w:t>,</w:t>
      </w:r>
      <w:r w:rsidR="001C2721" w:rsidRPr="001C2721">
        <w:rPr>
          <w:rFonts w:ascii="Century Gothic" w:hAnsi="Century Gothic"/>
          <w:sz w:val="21"/>
          <w:szCs w:val="21"/>
        </w:rPr>
        <w:t xml:space="preserve"> Luis Alberto </w:t>
      </w:r>
      <w:r w:rsidR="00C70265" w:rsidRPr="001C2721">
        <w:rPr>
          <w:rFonts w:ascii="Century Gothic" w:hAnsi="Century Gothic"/>
          <w:sz w:val="21"/>
          <w:szCs w:val="21"/>
        </w:rPr>
        <w:t>Albán</w:t>
      </w:r>
      <w:r w:rsidR="001C2721" w:rsidRPr="001C2721">
        <w:rPr>
          <w:rFonts w:ascii="Century Gothic" w:hAnsi="Century Gothic"/>
          <w:sz w:val="21"/>
          <w:szCs w:val="21"/>
        </w:rPr>
        <w:t xml:space="preserve"> Urbano</w:t>
      </w:r>
      <w:r w:rsidR="001C2721">
        <w:rPr>
          <w:rFonts w:ascii="Century Gothic" w:hAnsi="Century Gothic"/>
          <w:sz w:val="21"/>
          <w:szCs w:val="21"/>
        </w:rPr>
        <w:t>,</w:t>
      </w:r>
      <w:r w:rsidR="001C2721" w:rsidRPr="001C2721">
        <w:rPr>
          <w:rFonts w:ascii="Century Gothic" w:hAnsi="Century Gothic"/>
          <w:sz w:val="21"/>
          <w:szCs w:val="21"/>
        </w:rPr>
        <w:t xml:space="preserve"> Carlos German Navas Talero</w:t>
      </w:r>
      <w:r w:rsidR="001C2721">
        <w:rPr>
          <w:rFonts w:ascii="Century Gothic" w:hAnsi="Century Gothic"/>
          <w:sz w:val="21"/>
          <w:szCs w:val="21"/>
        </w:rPr>
        <w:t xml:space="preserve"> y</w:t>
      </w:r>
      <w:r w:rsidR="001C2721" w:rsidRPr="001C2721">
        <w:rPr>
          <w:rFonts w:ascii="Century Gothic" w:hAnsi="Century Gothic"/>
          <w:sz w:val="21"/>
          <w:szCs w:val="21"/>
        </w:rPr>
        <w:t xml:space="preserve"> </w:t>
      </w:r>
      <w:r w:rsidR="00C70265" w:rsidRPr="001C2721">
        <w:rPr>
          <w:rFonts w:ascii="Century Gothic" w:hAnsi="Century Gothic"/>
          <w:sz w:val="21"/>
          <w:szCs w:val="21"/>
        </w:rPr>
        <w:t>Ángela</w:t>
      </w:r>
      <w:r w:rsidR="001C2721" w:rsidRPr="001C2721">
        <w:rPr>
          <w:rFonts w:ascii="Century Gothic" w:hAnsi="Century Gothic"/>
          <w:sz w:val="21"/>
          <w:szCs w:val="21"/>
        </w:rPr>
        <w:t xml:space="preserve"> </w:t>
      </w:r>
      <w:r w:rsidR="00C70265" w:rsidRPr="001C2721">
        <w:rPr>
          <w:rFonts w:ascii="Century Gothic" w:hAnsi="Century Gothic"/>
          <w:sz w:val="21"/>
          <w:szCs w:val="21"/>
        </w:rPr>
        <w:t>María</w:t>
      </w:r>
      <w:r w:rsidR="001C2721" w:rsidRPr="001C2721">
        <w:rPr>
          <w:rFonts w:ascii="Century Gothic" w:hAnsi="Century Gothic"/>
          <w:sz w:val="21"/>
          <w:szCs w:val="21"/>
        </w:rPr>
        <w:t xml:space="preserve"> Robledo </w:t>
      </w:r>
      <w:r w:rsidR="00C70265" w:rsidRPr="001C2721">
        <w:rPr>
          <w:rFonts w:ascii="Century Gothic" w:hAnsi="Century Gothic"/>
          <w:sz w:val="21"/>
          <w:szCs w:val="21"/>
        </w:rPr>
        <w:t>Gómez</w:t>
      </w:r>
      <w:r w:rsidRPr="000E069D">
        <w:rPr>
          <w:rFonts w:ascii="Century Gothic" w:hAnsi="Century Gothic"/>
          <w:sz w:val="21"/>
          <w:szCs w:val="21"/>
        </w:rPr>
        <w:t>, rendir Informe de ponencia para primer debate</w:t>
      </w:r>
      <w:r>
        <w:rPr>
          <w:rFonts w:ascii="Century Gothic" w:hAnsi="Century Gothic"/>
          <w:sz w:val="21"/>
          <w:szCs w:val="21"/>
        </w:rPr>
        <w:t xml:space="preserve"> en la Cámara de Representantes.</w:t>
      </w:r>
    </w:p>
    <w:p w14:paraId="1D026384" w14:textId="77777777" w:rsidR="0062251A" w:rsidRPr="0062251A" w:rsidRDefault="0062251A" w:rsidP="0062251A">
      <w:pPr>
        <w:spacing w:line="276" w:lineRule="auto"/>
        <w:jc w:val="both"/>
        <w:rPr>
          <w:rFonts w:ascii="Century Gothic" w:hAnsi="Century Gothic"/>
          <w:sz w:val="21"/>
          <w:szCs w:val="21"/>
        </w:rPr>
      </w:pPr>
    </w:p>
    <w:p w14:paraId="186347AB" w14:textId="77777777" w:rsidR="00830627" w:rsidRPr="00125A29" w:rsidRDefault="00830627" w:rsidP="00830627">
      <w:pPr>
        <w:pStyle w:val="Prrafodelista"/>
        <w:numPr>
          <w:ilvl w:val="0"/>
          <w:numId w:val="3"/>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 xml:space="preserve">OBJETIVO </w:t>
      </w:r>
    </w:p>
    <w:p w14:paraId="11CBB4A2" w14:textId="77777777" w:rsidR="00E148CD" w:rsidRPr="00E148CD" w:rsidRDefault="00E148CD" w:rsidP="00E148CD">
      <w:pPr>
        <w:spacing w:after="240" w:line="276" w:lineRule="auto"/>
        <w:jc w:val="both"/>
        <w:rPr>
          <w:rFonts w:ascii="Century Gothic" w:eastAsiaTheme="minorEastAsia" w:hAnsi="Century Gothic"/>
          <w:color w:val="060606"/>
          <w:sz w:val="21"/>
          <w:szCs w:val="21"/>
          <w:lang w:eastAsia="ja-JP"/>
        </w:rPr>
      </w:pPr>
      <w:r w:rsidRPr="00E148CD">
        <w:rPr>
          <w:rFonts w:ascii="Century Gothic" w:eastAsiaTheme="minorEastAsia" w:hAnsi="Century Gothic"/>
          <w:color w:val="000000" w:themeColor="text1"/>
          <w:sz w:val="21"/>
          <w:szCs w:val="21"/>
          <w:lang w:eastAsia="ja-JP"/>
        </w:rPr>
        <w:t xml:space="preserve">Incentivar a los partidos y movimientos políticos a inscribir más mujeres para los cargos de elección popular, </w:t>
      </w:r>
      <w:r w:rsidRPr="00E148CD">
        <w:rPr>
          <w:rFonts w:ascii="Century Gothic" w:eastAsiaTheme="minorEastAsia" w:hAnsi="Century Gothic"/>
          <w:color w:val="060606"/>
          <w:sz w:val="21"/>
          <w:szCs w:val="21"/>
          <w:lang w:eastAsia="ja-JP"/>
        </w:rPr>
        <w:t>así como garantizar recursos para la financiación de los procesos políticos y electorales de este género, con miras a avanzar en su empoderamiento y lograr una participación efectiva de la mujer en los procesos electorales de nuestro país.</w:t>
      </w:r>
    </w:p>
    <w:p w14:paraId="141B759C" w14:textId="49477A29" w:rsidR="00830627" w:rsidRPr="00E148CD" w:rsidRDefault="00830627" w:rsidP="00E148CD">
      <w:pPr>
        <w:pStyle w:val="Prrafodelista"/>
        <w:numPr>
          <w:ilvl w:val="0"/>
          <w:numId w:val="3"/>
        </w:numPr>
        <w:spacing w:after="240" w:line="276" w:lineRule="auto"/>
        <w:jc w:val="center"/>
        <w:rPr>
          <w:rFonts w:ascii="Century Gothic" w:hAnsi="Century Gothic"/>
          <w:b/>
          <w:caps/>
          <w:sz w:val="21"/>
          <w:szCs w:val="21"/>
        </w:rPr>
      </w:pPr>
      <w:r w:rsidRPr="00E148CD">
        <w:rPr>
          <w:rFonts w:ascii="Century Gothic" w:hAnsi="Century Gothic"/>
          <w:b/>
          <w:caps/>
          <w:sz w:val="21"/>
          <w:szCs w:val="21"/>
        </w:rPr>
        <w:t>ANTECEDENTES de la INICIATIVA</w:t>
      </w:r>
    </w:p>
    <w:p w14:paraId="3AF16E69" w14:textId="4F3A3FB0" w:rsidR="00920AD5" w:rsidRDefault="00920AD5" w:rsidP="00830627">
      <w:pPr>
        <w:spacing w:line="276" w:lineRule="auto"/>
        <w:jc w:val="both"/>
        <w:rPr>
          <w:rFonts w:ascii="Century Gothic" w:hAnsi="Century Gothic"/>
          <w:sz w:val="21"/>
          <w:szCs w:val="21"/>
        </w:rPr>
      </w:pPr>
      <w:r>
        <w:rPr>
          <w:rFonts w:ascii="Century Gothic" w:hAnsi="Century Gothic"/>
          <w:sz w:val="21"/>
          <w:szCs w:val="21"/>
        </w:rPr>
        <w:t xml:space="preserve">Esta </w:t>
      </w:r>
      <w:r w:rsidR="00C70265">
        <w:rPr>
          <w:rFonts w:ascii="Century Gothic" w:hAnsi="Century Gothic"/>
          <w:sz w:val="21"/>
          <w:szCs w:val="21"/>
        </w:rPr>
        <w:t>iniciativa</w:t>
      </w:r>
      <w:r>
        <w:rPr>
          <w:rFonts w:ascii="Century Gothic" w:hAnsi="Century Gothic"/>
          <w:sz w:val="21"/>
          <w:szCs w:val="21"/>
        </w:rPr>
        <w:t xml:space="preserve"> ha sido presentada en dos oportunidades:</w:t>
      </w:r>
    </w:p>
    <w:p w14:paraId="7556BA22" w14:textId="77777777" w:rsidR="00920AD5" w:rsidRDefault="00920AD5" w:rsidP="00830627">
      <w:pPr>
        <w:spacing w:line="276" w:lineRule="auto"/>
        <w:jc w:val="both"/>
        <w:rPr>
          <w:rFonts w:ascii="Century Gothic" w:hAnsi="Century Gothic"/>
          <w:sz w:val="21"/>
          <w:szCs w:val="21"/>
        </w:rPr>
      </w:pPr>
    </w:p>
    <w:p w14:paraId="7C7B94C5" w14:textId="1B4ACE01" w:rsidR="00830627" w:rsidRDefault="00830627" w:rsidP="00920AD5">
      <w:pPr>
        <w:pStyle w:val="Prrafodelista"/>
        <w:numPr>
          <w:ilvl w:val="0"/>
          <w:numId w:val="4"/>
        </w:numPr>
        <w:spacing w:line="276" w:lineRule="auto"/>
        <w:jc w:val="both"/>
        <w:rPr>
          <w:rFonts w:ascii="Century Gothic" w:hAnsi="Century Gothic"/>
          <w:sz w:val="21"/>
          <w:szCs w:val="21"/>
        </w:rPr>
      </w:pPr>
      <w:r w:rsidRPr="00920AD5">
        <w:rPr>
          <w:rFonts w:ascii="Century Gothic" w:hAnsi="Century Gothic"/>
          <w:sz w:val="21"/>
          <w:szCs w:val="21"/>
        </w:rPr>
        <w:t xml:space="preserve">Proyecto de Ley Estatutaria N. 127 de 2018 Cámara </w:t>
      </w:r>
      <w:r w:rsidRPr="00920AD5">
        <w:rPr>
          <w:rFonts w:ascii="Century Gothic" w:eastAsiaTheme="minorEastAsia" w:hAnsi="Century Gothic"/>
          <w:i/>
          <w:color w:val="060606"/>
          <w:sz w:val="21"/>
          <w:szCs w:val="21"/>
          <w:lang w:eastAsia="ja-JP"/>
        </w:rPr>
        <w:t>“Por medio del cual se modifica el artículo 18 de la ley 1475 de 2011. [Participación política de la mujer]”</w:t>
      </w:r>
      <w:r w:rsidRPr="00920AD5">
        <w:rPr>
          <w:rFonts w:ascii="Century Gothic" w:hAnsi="Century Gothic"/>
          <w:i/>
          <w:sz w:val="21"/>
          <w:szCs w:val="21"/>
        </w:rPr>
        <w:t xml:space="preserve">: </w:t>
      </w:r>
      <w:r w:rsidRPr="00920AD5">
        <w:rPr>
          <w:rFonts w:ascii="Century Gothic" w:hAnsi="Century Gothic"/>
          <w:sz w:val="21"/>
          <w:szCs w:val="21"/>
        </w:rPr>
        <w:t>fue presentado a la Secretaría de la Cámara de Representantes el 9 de abril de 2018 por la Representante a la Cámara Adriana Magali Matiz Vargas; fue asignado a la Comisión Primera Constitucional de la Cámara Representantes y archivado por tránsito de la legislatura el 20 de junio de 2019.</w:t>
      </w:r>
    </w:p>
    <w:p w14:paraId="1FCDAA5F" w14:textId="77777777" w:rsidR="00920AD5" w:rsidRDefault="00920AD5" w:rsidP="00920AD5">
      <w:pPr>
        <w:pStyle w:val="Prrafodelista"/>
        <w:spacing w:line="276" w:lineRule="auto"/>
        <w:ind w:left="360"/>
        <w:jc w:val="both"/>
        <w:rPr>
          <w:rFonts w:ascii="Century Gothic" w:hAnsi="Century Gothic"/>
          <w:sz w:val="21"/>
          <w:szCs w:val="21"/>
        </w:rPr>
      </w:pPr>
    </w:p>
    <w:p w14:paraId="0C00F1D9" w14:textId="67E8A887" w:rsidR="00920AD5" w:rsidRPr="00920AD5" w:rsidRDefault="00920AD5" w:rsidP="00920AD5">
      <w:pPr>
        <w:pStyle w:val="Prrafodelista"/>
        <w:numPr>
          <w:ilvl w:val="0"/>
          <w:numId w:val="4"/>
        </w:numPr>
        <w:spacing w:line="276" w:lineRule="auto"/>
        <w:jc w:val="both"/>
        <w:rPr>
          <w:rFonts w:ascii="Century Gothic" w:hAnsi="Century Gothic"/>
          <w:sz w:val="21"/>
          <w:szCs w:val="21"/>
        </w:rPr>
      </w:pPr>
      <w:r w:rsidRPr="00920AD5">
        <w:rPr>
          <w:rFonts w:ascii="Century Gothic" w:hAnsi="Century Gothic"/>
          <w:sz w:val="21"/>
          <w:szCs w:val="21"/>
        </w:rPr>
        <w:t xml:space="preserve">Proyecto de Ley Estatutaria N. </w:t>
      </w:r>
      <w:r>
        <w:rPr>
          <w:rFonts w:ascii="Century Gothic" w:hAnsi="Century Gothic"/>
          <w:sz w:val="21"/>
          <w:szCs w:val="21"/>
        </w:rPr>
        <w:t>040</w:t>
      </w:r>
      <w:r w:rsidRPr="00920AD5">
        <w:rPr>
          <w:rFonts w:ascii="Century Gothic" w:hAnsi="Century Gothic"/>
          <w:sz w:val="21"/>
          <w:szCs w:val="21"/>
        </w:rPr>
        <w:t xml:space="preserve"> de 201</w:t>
      </w:r>
      <w:r w:rsidR="0093207A">
        <w:rPr>
          <w:rFonts w:ascii="Century Gothic" w:hAnsi="Century Gothic"/>
          <w:sz w:val="21"/>
          <w:szCs w:val="21"/>
        </w:rPr>
        <w:t xml:space="preserve">9 </w:t>
      </w:r>
      <w:r w:rsidRPr="00920AD5">
        <w:rPr>
          <w:rFonts w:ascii="Century Gothic" w:hAnsi="Century Gothic"/>
          <w:sz w:val="21"/>
          <w:szCs w:val="21"/>
        </w:rPr>
        <w:t xml:space="preserve">Cámara </w:t>
      </w:r>
      <w:r w:rsidRPr="00920AD5">
        <w:rPr>
          <w:rFonts w:ascii="Century Gothic" w:eastAsiaTheme="minorEastAsia" w:hAnsi="Century Gothic"/>
          <w:i/>
          <w:color w:val="060606"/>
          <w:sz w:val="21"/>
          <w:szCs w:val="21"/>
          <w:lang w:eastAsia="ja-JP"/>
        </w:rPr>
        <w:t>“Por medio del cual se modifica el artículo 18 de la ley 1475 de 2011</w:t>
      </w:r>
      <w:r w:rsidRPr="00920AD5">
        <w:rPr>
          <w:rFonts w:ascii="Century Gothic" w:hAnsi="Century Gothic"/>
          <w:i/>
          <w:sz w:val="21"/>
          <w:szCs w:val="21"/>
        </w:rPr>
        <w:t xml:space="preserve"> [Financiación para la inclusión efectiva de mujeres en la política]”</w:t>
      </w:r>
      <w:r>
        <w:rPr>
          <w:rFonts w:ascii="Century Gothic" w:hAnsi="Century Gothic"/>
          <w:i/>
          <w:sz w:val="21"/>
          <w:szCs w:val="21"/>
        </w:rPr>
        <w:t xml:space="preserve">: </w:t>
      </w:r>
      <w:r w:rsidRPr="00920AD5">
        <w:rPr>
          <w:rFonts w:ascii="Century Gothic" w:hAnsi="Century Gothic"/>
          <w:sz w:val="21"/>
          <w:szCs w:val="21"/>
        </w:rPr>
        <w:t xml:space="preserve">fue presentado a la Secretaría de la Cámara de Representantes el </w:t>
      </w:r>
      <w:r>
        <w:rPr>
          <w:rFonts w:ascii="Century Gothic" w:hAnsi="Century Gothic"/>
          <w:sz w:val="21"/>
          <w:szCs w:val="21"/>
        </w:rPr>
        <w:t>23</w:t>
      </w:r>
      <w:r w:rsidRPr="00920AD5">
        <w:rPr>
          <w:rFonts w:ascii="Century Gothic" w:hAnsi="Century Gothic"/>
          <w:sz w:val="21"/>
          <w:szCs w:val="21"/>
        </w:rPr>
        <w:t xml:space="preserve"> de </w:t>
      </w:r>
      <w:r>
        <w:rPr>
          <w:rFonts w:ascii="Century Gothic" w:hAnsi="Century Gothic"/>
          <w:sz w:val="21"/>
          <w:szCs w:val="21"/>
        </w:rPr>
        <w:t>julio</w:t>
      </w:r>
      <w:r w:rsidRPr="00920AD5">
        <w:rPr>
          <w:rFonts w:ascii="Century Gothic" w:hAnsi="Century Gothic"/>
          <w:sz w:val="21"/>
          <w:szCs w:val="21"/>
        </w:rPr>
        <w:t xml:space="preserve"> de 201</w:t>
      </w:r>
      <w:r>
        <w:rPr>
          <w:rFonts w:ascii="Century Gothic" w:hAnsi="Century Gothic"/>
          <w:sz w:val="21"/>
          <w:szCs w:val="21"/>
        </w:rPr>
        <w:t>9</w:t>
      </w:r>
      <w:r w:rsidRPr="00920AD5">
        <w:rPr>
          <w:rFonts w:ascii="Century Gothic" w:hAnsi="Century Gothic"/>
          <w:sz w:val="21"/>
          <w:szCs w:val="21"/>
        </w:rPr>
        <w:t xml:space="preserve"> por la Representante a la Cámara Adriana Magali Matiz Vargas</w:t>
      </w:r>
      <w:r>
        <w:rPr>
          <w:rFonts w:ascii="Century Gothic" w:hAnsi="Century Gothic"/>
          <w:sz w:val="21"/>
          <w:szCs w:val="21"/>
        </w:rPr>
        <w:t>, José Elver</w:t>
      </w:r>
      <w:r w:rsidRPr="00F442C2">
        <w:rPr>
          <w:rFonts w:ascii="Century Gothic" w:hAnsi="Century Gothic"/>
          <w:sz w:val="21"/>
          <w:szCs w:val="21"/>
        </w:rPr>
        <w:t xml:space="preserve"> Hernández, Buenaventura León</w:t>
      </w:r>
      <w:r>
        <w:rPr>
          <w:rFonts w:ascii="Century Gothic" w:hAnsi="Century Gothic"/>
          <w:sz w:val="21"/>
          <w:szCs w:val="21"/>
        </w:rPr>
        <w:t>, entre otros</w:t>
      </w:r>
      <w:r w:rsidRPr="00F442C2">
        <w:rPr>
          <w:rFonts w:ascii="Century Gothic" w:hAnsi="Century Gothic"/>
          <w:sz w:val="21"/>
          <w:szCs w:val="21"/>
        </w:rPr>
        <w:t xml:space="preserve"> </w:t>
      </w:r>
      <w:r w:rsidRPr="000E069D">
        <w:rPr>
          <w:rFonts w:ascii="Century Gothic" w:hAnsi="Century Gothic"/>
          <w:sz w:val="21"/>
          <w:szCs w:val="21"/>
        </w:rPr>
        <w:t xml:space="preserve">y </w:t>
      </w:r>
      <w:r>
        <w:rPr>
          <w:rFonts w:ascii="Century Gothic" w:hAnsi="Century Gothic"/>
          <w:sz w:val="21"/>
          <w:szCs w:val="21"/>
        </w:rPr>
        <w:t>la</w:t>
      </w:r>
      <w:r w:rsidRPr="000E069D">
        <w:rPr>
          <w:rFonts w:ascii="Century Gothic" w:hAnsi="Century Gothic"/>
          <w:sz w:val="21"/>
          <w:szCs w:val="21"/>
        </w:rPr>
        <w:t xml:space="preserve"> </w:t>
      </w:r>
      <w:r>
        <w:rPr>
          <w:rFonts w:ascii="Century Gothic" w:hAnsi="Century Gothic"/>
          <w:sz w:val="21"/>
          <w:szCs w:val="21"/>
        </w:rPr>
        <w:t xml:space="preserve">Honorable Senadora de la República </w:t>
      </w:r>
      <w:r w:rsidRPr="00096B2B">
        <w:rPr>
          <w:rFonts w:ascii="Century Gothic" w:hAnsi="Century Gothic"/>
          <w:sz w:val="21"/>
          <w:szCs w:val="21"/>
        </w:rPr>
        <w:t>Ana María Castañeda Gómez</w:t>
      </w:r>
      <w:r w:rsidRPr="00920AD5">
        <w:rPr>
          <w:rFonts w:ascii="Century Gothic" w:hAnsi="Century Gothic"/>
          <w:sz w:val="21"/>
          <w:szCs w:val="21"/>
        </w:rPr>
        <w:t>; fue asignado a la Comisión Primera Constitucional de la Cámara Representantes y archivado por tránsito de la legislatura el 20 de junio de 20</w:t>
      </w:r>
      <w:r>
        <w:rPr>
          <w:rFonts w:ascii="Century Gothic" w:hAnsi="Century Gothic"/>
          <w:sz w:val="21"/>
          <w:szCs w:val="21"/>
        </w:rPr>
        <w:t>20</w:t>
      </w:r>
      <w:r w:rsidRPr="00920AD5">
        <w:rPr>
          <w:rFonts w:ascii="Century Gothic" w:hAnsi="Century Gothic"/>
          <w:sz w:val="21"/>
          <w:szCs w:val="21"/>
        </w:rPr>
        <w:t>.</w:t>
      </w:r>
    </w:p>
    <w:p w14:paraId="2C074520" w14:textId="77777777" w:rsidR="00830627" w:rsidRPr="00920AD5" w:rsidRDefault="00830627" w:rsidP="00920AD5">
      <w:pPr>
        <w:pStyle w:val="Prrafodelista"/>
        <w:spacing w:line="276" w:lineRule="auto"/>
        <w:ind w:left="360"/>
        <w:jc w:val="both"/>
        <w:rPr>
          <w:rFonts w:ascii="Century Gothic" w:hAnsi="Century Gothic"/>
          <w:sz w:val="21"/>
          <w:szCs w:val="21"/>
        </w:rPr>
      </w:pPr>
    </w:p>
    <w:p w14:paraId="2DF3A455" w14:textId="77777777" w:rsidR="00830627" w:rsidRPr="00FD0926" w:rsidRDefault="00830627" w:rsidP="00830627">
      <w:pPr>
        <w:pStyle w:val="Prrafodelista"/>
        <w:numPr>
          <w:ilvl w:val="0"/>
          <w:numId w:val="3"/>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ASPECTOS IMPORTANTES</w:t>
      </w:r>
      <w:r w:rsidRPr="009260A4">
        <w:rPr>
          <w:rFonts w:ascii="Century Gothic" w:hAnsi="Century Gothic"/>
          <w:b/>
          <w:color w:val="000000" w:themeColor="text1"/>
          <w:sz w:val="21"/>
          <w:szCs w:val="21"/>
        </w:rPr>
        <w:t xml:space="preserve"> DE LA INICIATIVA</w:t>
      </w:r>
    </w:p>
    <w:p w14:paraId="7572584F"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lastRenderedPageBreak/>
        <w:t>La Agenda 2030</w:t>
      </w:r>
      <w:r w:rsidRPr="00684D80">
        <w:rPr>
          <w:rStyle w:val="Refdenotaalpie"/>
          <w:rFonts w:ascii="Century Gothic" w:eastAsiaTheme="minorEastAsia" w:hAnsi="Century Gothic"/>
          <w:color w:val="060606"/>
          <w:sz w:val="21"/>
          <w:szCs w:val="21"/>
          <w:lang w:eastAsia="ja-JP"/>
        </w:rPr>
        <w:footnoteReference w:id="1"/>
      </w:r>
      <w:r w:rsidRPr="00684D80">
        <w:rPr>
          <w:rFonts w:ascii="Century Gothic" w:eastAsiaTheme="minorEastAsia" w:hAnsi="Century Gothic"/>
          <w:color w:val="060606"/>
          <w:sz w:val="21"/>
          <w:szCs w:val="21"/>
          <w:lang w:eastAsia="ja-JP"/>
        </w:rPr>
        <w:t xml:space="preserve"> por medio de la cual se establece una nueva visión hacia la sostenibilidad económica, social y ambiental, asoció para su implementación 17 objetivos de desarrollo Sostenible-ODS, dentro de los que se encuentra el objetivo número 5 denominado “</w:t>
      </w:r>
      <w:r w:rsidRPr="00684D80">
        <w:rPr>
          <w:rFonts w:ascii="Century Gothic" w:eastAsiaTheme="minorEastAsia" w:hAnsi="Century Gothic"/>
          <w:i/>
          <w:color w:val="060606"/>
          <w:sz w:val="21"/>
          <w:szCs w:val="21"/>
          <w:lang w:eastAsia="ja-JP"/>
        </w:rPr>
        <w:t>Igualdad de género</w:t>
      </w:r>
      <w:r w:rsidRPr="00684D80">
        <w:rPr>
          <w:rFonts w:ascii="Century Gothic" w:eastAsiaTheme="minorEastAsia" w:hAnsi="Century Gothic"/>
          <w:color w:val="060606"/>
          <w:sz w:val="21"/>
          <w:szCs w:val="21"/>
          <w:lang w:eastAsia="ja-JP"/>
        </w:rPr>
        <w:t>” con el que se busca entre otras cosas, empoderar a las mujeres en todos los niveles, lograr la igualdad de oportunidades de liderazgo y asegurar su participación plena y efectiva en la vida política de los países.</w:t>
      </w:r>
    </w:p>
    <w:p w14:paraId="3EB2B401" w14:textId="77777777" w:rsidR="00684D80" w:rsidRPr="00684D80" w:rsidRDefault="00684D80" w:rsidP="00F364BC">
      <w:pPr>
        <w:jc w:val="both"/>
        <w:rPr>
          <w:rFonts w:ascii="Century Gothic" w:eastAsiaTheme="minorEastAsia" w:hAnsi="Century Gothic"/>
          <w:color w:val="060606"/>
          <w:sz w:val="21"/>
          <w:szCs w:val="21"/>
          <w:lang w:eastAsia="ja-JP"/>
        </w:rPr>
      </w:pPr>
    </w:p>
    <w:p w14:paraId="203C76E4" w14:textId="77777777" w:rsidR="00F364BC"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Así pues, el objetivo del presente proyecto de ley </w:t>
      </w:r>
      <w:r w:rsidR="004B53A8">
        <w:rPr>
          <w:rFonts w:ascii="Century Gothic" w:eastAsiaTheme="minorEastAsia" w:hAnsi="Century Gothic"/>
          <w:color w:val="060606"/>
          <w:sz w:val="21"/>
          <w:szCs w:val="21"/>
          <w:lang w:eastAsia="ja-JP"/>
        </w:rPr>
        <w:t>estatutaria</w:t>
      </w:r>
      <w:r w:rsidR="00F364BC">
        <w:rPr>
          <w:rFonts w:ascii="Century Gothic" w:eastAsiaTheme="minorEastAsia" w:hAnsi="Century Gothic"/>
          <w:color w:val="060606"/>
          <w:sz w:val="21"/>
          <w:szCs w:val="21"/>
          <w:lang w:eastAsia="ja-JP"/>
        </w:rPr>
        <w:t xml:space="preserve"> es</w:t>
      </w:r>
      <w:r w:rsidR="004B53A8">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00000" w:themeColor="text1"/>
          <w:sz w:val="21"/>
          <w:szCs w:val="21"/>
          <w:lang w:eastAsia="ja-JP"/>
        </w:rPr>
        <w:t>incentivar</w:t>
      </w:r>
      <w:r w:rsidR="00F364BC" w:rsidRPr="00B44CDE">
        <w:rPr>
          <w:rFonts w:ascii="Century Gothic" w:eastAsiaTheme="minorEastAsia" w:hAnsi="Century Gothic"/>
          <w:color w:val="000000" w:themeColor="text1"/>
          <w:sz w:val="21"/>
          <w:szCs w:val="21"/>
          <w:lang w:eastAsia="ja-JP"/>
        </w:rPr>
        <w:t xml:space="preserve"> a los partidos y movimientos </w:t>
      </w:r>
      <w:r w:rsidR="00F364BC">
        <w:rPr>
          <w:rFonts w:ascii="Century Gothic" w:eastAsiaTheme="minorEastAsia" w:hAnsi="Century Gothic"/>
          <w:color w:val="000000" w:themeColor="text1"/>
          <w:sz w:val="21"/>
          <w:szCs w:val="21"/>
          <w:lang w:eastAsia="ja-JP"/>
        </w:rPr>
        <w:t xml:space="preserve">políticos </w:t>
      </w:r>
      <w:r w:rsidR="00F364BC" w:rsidRPr="00B44CDE">
        <w:rPr>
          <w:rFonts w:ascii="Century Gothic" w:eastAsiaTheme="minorEastAsia" w:hAnsi="Century Gothic"/>
          <w:color w:val="000000" w:themeColor="text1"/>
          <w:sz w:val="21"/>
          <w:szCs w:val="21"/>
          <w:lang w:eastAsia="ja-JP"/>
        </w:rPr>
        <w:t xml:space="preserve">a inscribir más mujeres </w:t>
      </w:r>
      <w:r w:rsidR="00F364BC">
        <w:rPr>
          <w:rFonts w:ascii="Century Gothic" w:eastAsiaTheme="minorEastAsia" w:hAnsi="Century Gothic"/>
          <w:color w:val="000000" w:themeColor="text1"/>
          <w:sz w:val="21"/>
          <w:szCs w:val="21"/>
          <w:lang w:eastAsia="ja-JP"/>
        </w:rPr>
        <w:t>para</w:t>
      </w:r>
      <w:r w:rsidR="00F364BC" w:rsidRPr="00B44CDE">
        <w:rPr>
          <w:rFonts w:ascii="Century Gothic" w:eastAsiaTheme="minorEastAsia" w:hAnsi="Century Gothic"/>
          <w:color w:val="000000" w:themeColor="text1"/>
          <w:sz w:val="21"/>
          <w:szCs w:val="21"/>
          <w:lang w:eastAsia="ja-JP"/>
        </w:rPr>
        <w:t xml:space="preserve"> los cargos de elección popular, </w:t>
      </w:r>
      <w:r w:rsidR="00F364BC">
        <w:rPr>
          <w:rFonts w:ascii="Century Gothic" w:eastAsiaTheme="minorEastAsia" w:hAnsi="Century Gothic"/>
          <w:color w:val="060606"/>
          <w:sz w:val="21"/>
          <w:szCs w:val="21"/>
          <w:lang w:eastAsia="ja-JP"/>
        </w:rPr>
        <w:t>así como g</w:t>
      </w:r>
      <w:r w:rsidR="00F364BC" w:rsidRPr="00C26640">
        <w:rPr>
          <w:rFonts w:ascii="Century Gothic" w:eastAsiaTheme="minorEastAsia" w:hAnsi="Century Gothic"/>
          <w:color w:val="060606"/>
          <w:sz w:val="21"/>
          <w:szCs w:val="21"/>
          <w:lang w:eastAsia="ja-JP"/>
        </w:rPr>
        <w:t xml:space="preserve">arantizar recursos para la financiación de </w:t>
      </w:r>
      <w:r w:rsidR="00F364BC">
        <w:rPr>
          <w:rFonts w:ascii="Century Gothic" w:eastAsiaTheme="minorEastAsia" w:hAnsi="Century Gothic"/>
          <w:color w:val="060606"/>
          <w:sz w:val="21"/>
          <w:szCs w:val="21"/>
          <w:lang w:eastAsia="ja-JP"/>
        </w:rPr>
        <w:t xml:space="preserve">los </w:t>
      </w:r>
      <w:r w:rsidR="00F364BC" w:rsidRPr="00C26640">
        <w:rPr>
          <w:rFonts w:ascii="Century Gothic" w:eastAsiaTheme="minorEastAsia" w:hAnsi="Century Gothic"/>
          <w:color w:val="060606"/>
          <w:sz w:val="21"/>
          <w:szCs w:val="21"/>
          <w:lang w:eastAsia="ja-JP"/>
        </w:rPr>
        <w:t xml:space="preserve">procesos políticos </w:t>
      </w:r>
      <w:r w:rsidR="00F364BC">
        <w:rPr>
          <w:rFonts w:ascii="Century Gothic" w:eastAsiaTheme="minorEastAsia" w:hAnsi="Century Gothic"/>
          <w:color w:val="060606"/>
          <w:sz w:val="21"/>
          <w:szCs w:val="21"/>
          <w:lang w:eastAsia="ja-JP"/>
        </w:rPr>
        <w:t xml:space="preserve">y electorales </w:t>
      </w:r>
      <w:r w:rsidR="00F364BC" w:rsidRPr="00C26640">
        <w:rPr>
          <w:rFonts w:ascii="Century Gothic" w:eastAsiaTheme="minorEastAsia" w:hAnsi="Century Gothic"/>
          <w:color w:val="060606"/>
          <w:sz w:val="21"/>
          <w:szCs w:val="21"/>
          <w:lang w:eastAsia="ja-JP"/>
        </w:rPr>
        <w:t xml:space="preserve">de </w:t>
      </w:r>
      <w:r w:rsidR="00F364BC">
        <w:rPr>
          <w:rFonts w:ascii="Century Gothic" w:eastAsiaTheme="minorEastAsia" w:hAnsi="Century Gothic"/>
          <w:color w:val="060606"/>
          <w:sz w:val="21"/>
          <w:szCs w:val="21"/>
          <w:lang w:eastAsia="ja-JP"/>
        </w:rPr>
        <w:t>este género</w:t>
      </w:r>
      <w:r w:rsidR="00F364BC" w:rsidRPr="00C26640">
        <w:rPr>
          <w:rFonts w:ascii="Century Gothic" w:eastAsiaTheme="minorEastAsia" w:hAnsi="Century Gothic"/>
          <w:color w:val="060606"/>
          <w:sz w:val="21"/>
          <w:szCs w:val="21"/>
          <w:lang w:eastAsia="ja-JP"/>
        </w:rPr>
        <w:t>, con miras a avanzar</w:t>
      </w:r>
      <w:r w:rsidR="00F364BC">
        <w:rPr>
          <w:rFonts w:ascii="Century Gothic" w:eastAsiaTheme="minorEastAsia" w:hAnsi="Century Gothic"/>
          <w:color w:val="060606"/>
          <w:sz w:val="21"/>
          <w:szCs w:val="21"/>
          <w:lang w:eastAsia="ja-JP"/>
        </w:rPr>
        <w:t xml:space="preserve"> en</w:t>
      </w:r>
      <w:r w:rsidR="00F364BC" w:rsidRPr="00C26640">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60606"/>
          <w:sz w:val="21"/>
          <w:szCs w:val="21"/>
          <w:lang w:eastAsia="ja-JP"/>
        </w:rPr>
        <w:t>su empoderamiento y lograr una pa</w:t>
      </w:r>
      <w:r w:rsidR="00F364BC"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364BC" w:rsidRPr="00C26640">
        <w:rPr>
          <w:rFonts w:ascii="Century Gothic" w:eastAsiaTheme="minorEastAsia" w:hAnsi="Century Gothic"/>
          <w:color w:val="060606"/>
          <w:sz w:val="21"/>
          <w:szCs w:val="21"/>
          <w:lang w:eastAsia="ja-JP"/>
        </w:rPr>
        <w:t>nuestro país.</w:t>
      </w:r>
    </w:p>
    <w:p w14:paraId="023FE72E" w14:textId="3108D09C" w:rsidR="00236B59" w:rsidRPr="00684D80"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Lo anterior, en aras de hacer realidad los principios y derechos consagrados en la Constitución Política tales como el artículo 13 Superior</w:t>
      </w:r>
      <w:r w:rsidR="00A0668F">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según el cual el Estado promoverá las condiciones para que la igualdad sea real y efectiva</w:t>
      </w:r>
      <w:r w:rsidR="00104333">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adoptando medidas en favor de los grupos marginados; así como el artículo 43 de la misma norma, que establece que la mujer y el hombre tienen iguales derechos y oportunidades. </w:t>
      </w:r>
    </w:p>
    <w:p w14:paraId="79715172" w14:textId="63F9FF5D" w:rsid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Empero, pese a los mandatos consagrados en el Texto Superior, aún existen importantes brechas entre los géneros que ponen a la mujer en franca desventaja en relación con el hombre en los diferentes aspectos de la vida social, económica, política y laboral. En Colombia a pesar de que se ha avanzado en la implementación del ODS número 5 que busca incrementar la participación política de la mujer, persisten rezagos significativos que conminan a las autoridades a emprender el diseño y ejecución de una serie de políticas que les permitan a mujeres y a hombres</w:t>
      </w:r>
      <w:r w:rsidR="00A701A9">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gozar en un plano de igualdad de las oportunidades que les concede el ordenamiento jurídico.</w:t>
      </w:r>
    </w:p>
    <w:p w14:paraId="2A37B8C7" w14:textId="77777777" w:rsidR="00330F0F" w:rsidRPr="00684D80" w:rsidRDefault="00330F0F" w:rsidP="00684D80">
      <w:pPr>
        <w:spacing w:line="276" w:lineRule="auto"/>
        <w:jc w:val="both"/>
        <w:rPr>
          <w:rFonts w:ascii="Century Gothic" w:eastAsiaTheme="minorEastAsia" w:hAnsi="Century Gothic"/>
          <w:color w:val="383838"/>
          <w:sz w:val="21"/>
          <w:szCs w:val="21"/>
          <w:lang w:eastAsia="ja-JP"/>
        </w:rPr>
      </w:pPr>
    </w:p>
    <w:p w14:paraId="340A59BA" w14:textId="414AAD0E" w:rsidR="00227B47"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Señala el documento CONPES 3918 del 15 de mayo de 2018</w:t>
      </w:r>
      <w:r w:rsidRPr="00684D80">
        <w:rPr>
          <w:rStyle w:val="Refdenotaalpie"/>
          <w:rFonts w:ascii="Century Gothic" w:eastAsiaTheme="minorEastAsia" w:hAnsi="Century Gothic"/>
          <w:sz w:val="21"/>
          <w:szCs w:val="21"/>
          <w:lang w:eastAsia="ja-JP"/>
        </w:rPr>
        <w:footnoteReference w:id="2"/>
      </w:r>
      <w:r w:rsidRPr="00684D80">
        <w:rPr>
          <w:rFonts w:ascii="Century Gothic" w:eastAsiaTheme="minorEastAsia" w:hAnsi="Century Gothic"/>
          <w:sz w:val="21"/>
          <w:szCs w:val="21"/>
          <w:lang w:eastAsia="ja-JP"/>
        </w:rPr>
        <w:t xml:space="preserve">, que si bien en el año 2015 en materia de participación en el mercado laboral de la población femenina se avanzó en un 97.3%, acercándose a la meta establecida para el cierre del milenio y que en materia de participación política para el periodo de gobierno 2014-2018 se aumentó la representación de las mujeres en el Congreso de la República en comparación con el periodo anterior 2010-2014; es menester que Colombia encamine sus esfuerzos en la adopción de estrategias para disminuir las desigualdades existentes entre hombres y mujeres, logrando de esta manera avanzar en el cumplimiento del objetivo de igualdad de género y el empoderamiento femenino. </w:t>
      </w:r>
    </w:p>
    <w:p w14:paraId="68DDBEA9" w14:textId="77777777" w:rsidR="00901FA9" w:rsidRPr="00684D80" w:rsidRDefault="00901FA9" w:rsidP="00901FA9">
      <w:pPr>
        <w:jc w:val="both"/>
        <w:rPr>
          <w:rFonts w:ascii="Century Gothic" w:eastAsiaTheme="minorEastAsia" w:hAnsi="Century Gothic"/>
          <w:sz w:val="21"/>
          <w:szCs w:val="21"/>
          <w:lang w:eastAsia="ja-JP"/>
        </w:rPr>
      </w:pPr>
    </w:p>
    <w:p w14:paraId="13FEA715" w14:textId="206F9A75" w:rsidR="00877190" w:rsidRPr="00877190" w:rsidRDefault="00684D80" w:rsidP="0087719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su parte, el est</w:t>
      </w:r>
      <w:r w:rsidR="004E7414">
        <w:rPr>
          <w:rFonts w:ascii="Century Gothic" w:eastAsiaTheme="minorEastAsia" w:hAnsi="Century Gothic"/>
          <w:sz w:val="21"/>
          <w:szCs w:val="21"/>
          <w:lang w:eastAsia="ja-JP"/>
        </w:rPr>
        <w:t>udio realizado por</w:t>
      </w:r>
      <w:r w:rsidR="00E03989">
        <w:rPr>
          <w:rFonts w:ascii="Century Gothic" w:eastAsiaTheme="minorEastAsia" w:hAnsi="Century Gothic"/>
          <w:sz w:val="21"/>
          <w:szCs w:val="21"/>
          <w:lang w:eastAsia="ja-JP"/>
        </w:rPr>
        <w:t xml:space="preserve"> </w:t>
      </w:r>
      <w:r w:rsidR="00B03D3D" w:rsidRPr="00684D80">
        <w:rPr>
          <w:rFonts w:ascii="Century Gothic" w:eastAsiaTheme="minorEastAsia" w:hAnsi="Century Gothic"/>
          <w:sz w:val="21"/>
          <w:szCs w:val="21"/>
          <w:lang w:eastAsia="ja-JP"/>
        </w:rPr>
        <w:t xml:space="preserve">ONU </w:t>
      </w:r>
      <w:r w:rsidR="00B03D3D" w:rsidRPr="00684D80">
        <w:rPr>
          <w:rFonts w:ascii="Century Gothic" w:eastAsiaTheme="minorEastAsia" w:hAnsi="Century Gothic"/>
          <w:color w:val="060606"/>
          <w:sz w:val="21"/>
          <w:szCs w:val="21"/>
          <w:lang w:eastAsia="ja-JP"/>
        </w:rPr>
        <w:t>MUJERES</w:t>
      </w:r>
      <w:r w:rsidR="00B03D3D">
        <w:rPr>
          <w:rFonts w:ascii="Century Gothic" w:eastAsiaTheme="minorEastAsia" w:hAnsi="Century Gothic"/>
          <w:color w:val="060606"/>
          <w:sz w:val="21"/>
          <w:szCs w:val="21"/>
          <w:lang w:eastAsia="ja-JP"/>
        </w:rPr>
        <w:t xml:space="preserve"> </w:t>
      </w:r>
      <w:r w:rsidR="00E03989">
        <w:rPr>
          <w:rFonts w:ascii="Century Gothic" w:eastAsiaTheme="minorEastAsia" w:hAnsi="Century Gothic"/>
          <w:color w:val="060606"/>
          <w:sz w:val="21"/>
          <w:szCs w:val="21"/>
          <w:lang w:eastAsia="ja-JP"/>
        </w:rPr>
        <w:t>con apoyo d</w:t>
      </w:r>
      <w:r w:rsidR="00877190">
        <w:rPr>
          <w:rFonts w:ascii="Century Gothic" w:eastAsiaTheme="minorEastAsia" w:hAnsi="Century Gothic"/>
          <w:color w:val="060606"/>
          <w:sz w:val="21"/>
          <w:szCs w:val="21"/>
          <w:lang w:eastAsia="ja-JP"/>
        </w:rPr>
        <w:t xml:space="preserve">e la Unión Interparlamentaria </w:t>
      </w:r>
      <w:r w:rsidR="00877190" w:rsidRPr="00684D80">
        <w:rPr>
          <w:rFonts w:ascii="Century Gothic" w:eastAsiaTheme="minorEastAsia" w:hAnsi="Century Gothic"/>
          <w:color w:val="060606"/>
          <w:sz w:val="21"/>
          <w:szCs w:val="21"/>
          <w:lang w:eastAsia="ja-JP"/>
        </w:rPr>
        <w:t>denominado</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i/>
          <w:color w:val="060606"/>
          <w:sz w:val="21"/>
          <w:szCs w:val="21"/>
          <w:lang w:eastAsia="ja-JP"/>
        </w:rPr>
        <w:t>Congreso en Igualdad</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color w:val="060606"/>
          <w:sz w:val="21"/>
          <w:szCs w:val="21"/>
          <w:lang w:eastAsia="ja-JP"/>
        </w:rPr>
        <w:t xml:space="preserve">dispone que el </w:t>
      </w:r>
      <w:r w:rsidR="00E03989" w:rsidRPr="00E03989">
        <w:rPr>
          <w:rFonts w:ascii="Century Gothic" w:eastAsiaTheme="minorEastAsia" w:hAnsi="Century Gothic"/>
          <w:color w:val="060606"/>
          <w:sz w:val="21"/>
          <w:szCs w:val="21"/>
          <w:lang w:eastAsia="ja-JP"/>
        </w:rPr>
        <w:t xml:space="preserve">promedio </w:t>
      </w:r>
      <w:r w:rsidR="00E03989" w:rsidRPr="00E03989">
        <w:rPr>
          <w:rFonts w:ascii="Century Gothic" w:eastAsiaTheme="minorEastAsia" w:hAnsi="Century Gothic"/>
          <w:color w:val="060606"/>
          <w:sz w:val="21"/>
          <w:szCs w:val="21"/>
          <w:lang w:eastAsia="ja-JP"/>
        </w:rPr>
        <w:lastRenderedPageBreak/>
        <w:t>regional de las Américas de mujeres en los parlamentos es de 30,</w:t>
      </w:r>
      <w:r w:rsidR="007C3011">
        <w:rPr>
          <w:rFonts w:ascii="Century Gothic" w:eastAsiaTheme="minorEastAsia" w:hAnsi="Century Gothic"/>
          <w:color w:val="060606"/>
          <w:sz w:val="21"/>
          <w:szCs w:val="21"/>
          <w:lang w:eastAsia="ja-JP"/>
        </w:rPr>
        <w:t>7</w:t>
      </w:r>
      <w:r w:rsidR="00E03989" w:rsidRPr="00E03989">
        <w:rPr>
          <w:rFonts w:ascii="Century Gothic" w:eastAsiaTheme="minorEastAsia" w:hAnsi="Century Gothic"/>
          <w:color w:val="060606"/>
          <w:sz w:val="21"/>
          <w:szCs w:val="21"/>
          <w:lang w:eastAsia="ja-JP"/>
        </w:rPr>
        <w:t>%</w:t>
      </w:r>
      <w:r w:rsidR="00877190">
        <w:rPr>
          <w:rFonts w:ascii="Century Gothic" w:eastAsiaTheme="minorEastAsia" w:hAnsi="Century Gothic"/>
          <w:color w:val="060606"/>
          <w:sz w:val="21"/>
          <w:szCs w:val="21"/>
          <w:lang w:eastAsia="ja-JP"/>
        </w:rPr>
        <w:t xml:space="preserve"> (</w:t>
      </w:r>
      <w:r w:rsidR="00E03989" w:rsidRPr="00E03989">
        <w:rPr>
          <w:rFonts w:ascii="Century Gothic" w:eastAsiaTheme="minorEastAsia" w:hAnsi="Century Gothic"/>
          <w:color w:val="060606"/>
          <w:sz w:val="21"/>
          <w:szCs w:val="21"/>
          <w:lang w:eastAsia="ja-JP"/>
        </w:rPr>
        <w:t xml:space="preserve">Informe de la Unión Interparlamentaria y ONU Mujeres </w:t>
      </w:r>
      <w:proofErr w:type="spellStart"/>
      <w:r w:rsidR="00E03989" w:rsidRPr="00E03989">
        <w:rPr>
          <w:rFonts w:ascii="Century Gothic" w:eastAsiaTheme="minorEastAsia" w:hAnsi="Century Gothic"/>
          <w:color w:val="060606"/>
          <w:sz w:val="21"/>
          <w:szCs w:val="21"/>
          <w:lang w:eastAsia="ja-JP"/>
        </w:rPr>
        <w:t>Women</w:t>
      </w:r>
      <w:proofErr w:type="spellEnd"/>
      <w:r w:rsidR="00E03989" w:rsidRPr="00E03989">
        <w:rPr>
          <w:rFonts w:ascii="Century Gothic" w:eastAsiaTheme="minorEastAsia" w:hAnsi="Century Gothic"/>
          <w:color w:val="060606"/>
          <w:sz w:val="21"/>
          <w:szCs w:val="21"/>
          <w:lang w:eastAsia="ja-JP"/>
        </w:rPr>
        <w:t xml:space="preserve"> in </w:t>
      </w:r>
      <w:proofErr w:type="spellStart"/>
      <w:r w:rsidR="00E03989" w:rsidRPr="00E03989">
        <w:rPr>
          <w:rFonts w:ascii="Century Gothic" w:eastAsiaTheme="minorEastAsia" w:hAnsi="Century Gothic"/>
          <w:color w:val="060606"/>
          <w:sz w:val="21"/>
          <w:szCs w:val="21"/>
          <w:lang w:eastAsia="ja-JP"/>
        </w:rPr>
        <w:t>Politics</w:t>
      </w:r>
      <w:proofErr w:type="spellEnd"/>
      <w:r w:rsidR="00E03989" w:rsidRPr="00E03989">
        <w:rPr>
          <w:rFonts w:ascii="Century Gothic" w:eastAsiaTheme="minorEastAsia" w:hAnsi="Century Gothic"/>
          <w:color w:val="060606"/>
          <w:sz w:val="21"/>
          <w:szCs w:val="21"/>
          <w:lang w:eastAsia="ja-JP"/>
        </w:rPr>
        <w:t xml:space="preserve"> 2019</w:t>
      </w:r>
      <w:r w:rsidR="00877190">
        <w:rPr>
          <w:rFonts w:ascii="Century Gothic" w:eastAsiaTheme="minorEastAsia" w:hAnsi="Century Gothic"/>
          <w:color w:val="060606"/>
          <w:sz w:val="21"/>
          <w:szCs w:val="21"/>
          <w:lang w:eastAsia="ja-JP"/>
        </w:rPr>
        <w:t>)</w:t>
      </w:r>
      <w:r w:rsidR="00877190" w:rsidRPr="00877190">
        <w:rPr>
          <w:rFonts w:ascii="Century Gothic" w:eastAsiaTheme="minorEastAsia" w:hAnsi="Century Gothic"/>
          <w:color w:val="060606"/>
          <w:sz w:val="21"/>
          <w:szCs w:val="21"/>
          <w:lang w:eastAsia="ja-JP"/>
        </w:rPr>
        <w:t>, sin</w:t>
      </w:r>
      <w:r w:rsidR="00E03989" w:rsidRPr="00E03989">
        <w:rPr>
          <w:rFonts w:ascii="Century Gothic" w:eastAsiaTheme="minorEastAsia" w:hAnsi="Century Gothic"/>
          <w:color w:val="060606"/>
          <w:sz w:val="21"/>
          <w:szCs w:val="21"/>
          <w:lang w:eastAsia="ja-JP"/>
        </w:rPr>
        <w:t xml:space="preserve"> embargo, el porcentaje de mujeres </w:t>
      </w:r>
      <w:r w:rsidR="00877190" w:rsidRPr="00877190">
        <w:rPr>
          <w:rFonts w:ascii="Century Gothic" w:eastAsiaTheme="minorEastAsia" w:hAnsi="Century Gothic"/>
          <w:color w:val="060606"/>
          <w:sz w:val="21"/>
          <w:szCs w:val="21"/>
          <w:lang w:eastAsia="ja-JP"/>
        </w:rPr>
        <w:t>que</w:t>
      </w:r>
      <w:r w:rsidR="00E03989" w:rsidRPr="00E03989">
        <w:rPr>
          <w:rFonts w:ascii="Century Gothic" w:eastAsiaTheme="minorEastAsia" w:hAnsi="Century Gothic"/>
          <w:color w:val="060606"/>
          <w:sz w:val="21"/>
          <w:szCs w:val="21"/>
          <w:lang w:eastAsia="ja-JP"/>
        </w:rPr>
        <w:t xml:space="preserve"> </w:t>
      </w:r>
      <w:r w:rsidR="00877190">
        <w:rPr>
          <w:rFonts w:ascii="Century Gothic" w:eastAsiaTheme="minorEastAsia" w:hAnsi="Century Gothic"/>
          <w:color w:val="060606"/>
          <w:sz w:val="21"/>
          <w:szCs w:val="21"/>
          <w:lang w:eastAsia="ja-JP"/>
        </w:rPr>
        <w:t xml:space="preserve">se </w:t>
      </w:r>
      <w:r w:rsidR="00E03989" w:rsidRPr="00E03989">
        <w:rPr>
          <w:rFonts w:ascii="Century Gothic" w:eastAsiaTheme="minorEastAsia" w:hAnsi="Century Gothic"/>
          <w:color w:val="060606"/>
          <w:sz w:val="21"/>
          <w:szCs w:val="21"/>
          <w:lang w:eastAsia="ja-JP"/>
        </w:rPr>
        <w:t xml:space="preserve">encuentran como </w:t>
      </w:r>
      <w:r w:rsidR="00E03989" w:rsidRPr="00E03989">
        <w:rPr>
          <w:rFonts w:ascii="Century Gothic" w:eastAsiaTheme="minorEastAsia" w:hAnsi="Century Gothic"/>
          <w:sz w:val="21"/>
          <w:szCs w:val="21"/>
          <w:lang w:eastAsia="ja-JP"/>
        </w:rPr>
        <w:t>legisladoras en Colombia es de</w:t>
      </w:r>
      <w:r w:rsidR="00CB43A1">
        <w:rPr>
          <w:rFonts w:ascii="Century Gothic" w:eastAsiaTheme="minorEastAsia" w:hAnsi="Century Gothic"/>
          <w:sz w:val="21"/>
          <w:szCs w:val="21"/>
          <w:lang w:eastAsia="ja-JP"/>
        </w:rPr>
        <w:t>l</w:t>
      </w:r>
      <w:r w:rsidR="00E03989" w:rsidRPr="00E03989">
        <w:rPr>
          <w:rFonts w:ascii="Century Gothic" w:eastAsiaTheme="minorEastAsia" w:hAnsi="Century Gothic"/>
          <w:sz w:val="21"/>
          <w:szCs w:val="21"/>
          <w:lang w:eastAsia="ja-JP"/>
        </w:rPr>
        <w:t xml:space="preserve"> 19.7%, </w:t>
      </w:r>
      <w:r w:rsidR="00877190" w:rsidRPr="00877190">
        <w:rPr>
          <w:rFonts w:ascii="Century Gothic" w:eastAsiaTheme="minorEastAsia" w:hAnsi="Century Gothic"/>
          <w:sz w:val="21"/>
          <w:szCs w:val="21"/>
          <w:lang w:eastAsia="ja-JP"/>
        </w:rPr>
        <w:t xml:space="preserve">es decir, </w:t>
      </w:r>
      <w:r w:rsidR="00664629">
        <w:rPr>
          <w:rFonts w:ascii="Century Gothic" w:eastAsiaTheme="minorEastAsia" w:hAnsi="Century Gothic"/>
          <w:sz w:val="21"/>
          <w:szCs w:val="21"/>
          <w:lang w:eastAsia="ja-JP"/>
        </w:rPr>
        <w:t xml:space="preserve">once </w:t>
      </w:r>
      <w:r w:rsidR="00E03989" w:rsidRPr="00E03989">
        <w:rPr>
          <w:rFonts w:ascii="Century Gothic" w:eastAsiaTheme="minorEastAsia" w:hAnsi="Century Gothic"/>
          <w:sz w:val="21"/>
          <w:szCs w:val="21"/>
          <w:lang w:eastAsia="ja-JP"/>
        </w:rPr>
        <w:t>puntos porcentuales por debajo del promedio de la región</w:t>
      </w:r>
      <w:r w:rsidR="00877190" w:rsidRPr="00877190">
        <w:rPr>
          <w:rFonts w:ascii="Century Gothic" w:eastAsiaTheme="minorEastAsia" w:hAnsi="Century Gothic"/>
          <w:sz w:val="21"/>
          <w:szCs w:val="21"/>
          <w:lang w:eastAsia="ja-JP"/>
        </w:rPr>
        <w:t xml:space="preserve">, y si bien la perspectiva histórica muestra que la participación femenina en el Congreso ha ido en un aumento gradual desde las elecciones de 1994 (9.8%), para las de 2018 (19.7) se observa un estancamiento e incluso una disminución de un poco más de un punto porcentual, con respecto a las elecciones de 2014 (20.9), año en el que se logró el más alto porcentaje de participación de mujeres congresistas en la historia política del país. </w:t>
      </w:r>
    </w:p>
    <w:p w14:paraId="1ECA7EE4" w14:textId="77777777" w:rsidR="00684D80" w:rsidRPr="00684D80" w:rsidRDefault="00684D80" w:rsidP="008818D4">
      <w:pPr>
        <w:jc w:val="both"/>
        <w:rPr>
          <w:rFonts w:ascii="Century Gothic" w:eastAsiaTheme="minorEastAsia" w:hAnsi="Century Gothic"/>
          <w:color w:val="060606"/>
          <w:sz w:val="21"/>
          <w:szCs w:val="21"/>
          <w:lang w:eastAsia="ja-JP"/>
        </w:rPr>
      </w:pPr>
    </w:p>
    <w:p w14:paraId="641C2950" w14:textId="5EC39004" w:rsidR="00D023AC" w:rsidRPr="00F70477"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En el ámbito </w:t>
      </w:r>
      <w:r w:rsidRPr="00F70477">
        <w:rPr>
          <w:rFonts w:ascii="Century Gothic" w:eastAsiaTheme="minorEastAsia" w:hAnsi="Century Gothic"/>
          <w:color w:val="060606"/>
          <w:sz w:val="21"/>
          <w:szCs w:val="21"/>
          <w:lang w:eastAsia="ja-JP"/>
        </w:rPr>
        <w:t xml:space="preserve">local y regional la situación no es muy diferente. Según </w:t>
      </w:r>
      <w:r w:rsidR="00D023AC" w:rsidRPr="00F70477">
        <w:rPr>
          <w:rFonts w:ascii="Century Gothic" w:eastAsiaTheme="minorEastAsia" w:hAnsi="Century Gothic"/>
          <w:color w:val="060606"/>
          <w:sz w:val="21"/>
          <w:szCs w:val="21"/>
          <w:lang w:eastAsia="ja-JP"/>
        </w:rPr>
        <w:t xml:space="preserve">los datos reportados por </w:t>
      </w:r>
      <w:r w:rsidR="00F70477" w:rsidRPr="00F70477">
        <w:rPr>
          <w:rFonts w:ascii="Century Gothic" w:eastAsiaTheme="minorEastAsia" w:hAnsi="Century Gothic"/>
          <w:color w:val="060606"/>
          <w:sz w:val="21"/>
          <w:szCs w:val="21"/>
          <w:lang w:eastAsia="ja-JP"/>
        </w:rPr>
        <w:t xml:space="preserve">ONU </w:t>
      </w:r>
      <w:r w:rsidR="00F70477" w:rsidRPr="00684D80">
        <w:rPr>
          <w:rFonts w:ascii="Century Gothic" w:eastAsiaTheme="minorEastAsia" w:hAnsi="Century Gothic"/>
          <w:color w:val="060606"/>
          <w:sz w:val="21"/>
          <w:szCs w:val="21"/>
          <w:lang w:eastAsia="ja-JP"/>
        </w:rPr>
        <w:t>MUJERES</w:t>
      </w:r>
      <w:r w:rsidR="00F70477">
        <w:rPr>
          <w:rFonts w:ascii="Century Gothic" w:eastAsiaTheme="minorEastAsia" w:hAnsi="Century Gothic"/>
          <w:color w:val="060606"/>
          <w:sz w:val="21"/>
          <w:szCs w:val="21"/>
          <w:lang w:eastAsia="ja-JP"/>
        </w:rPr>
        <w:t xml:space="preserve"> y la Registraduria Nacional del Estado Civil </w:t>
      </w:r>
      <w:r w:rsidR="00F70477" w:rsidRPr="001F2DB1">
        <w:rPr>
          <w:rFonts w:ascii="Century Gothic" w:eastAsiaTheme="minorEastAsia" w:hAnsi="Century Gothic"/>
          <w:color w:val="060606"/>
          <w:sz w:val="21"/>
          <w:szCs w:val="21"/>
          <w:lang w:eastAsia="ja-JP"/>
        </w:rPr>
        <w:t>la presencia de mujeres en cargos de elección popular a nivel territorial para el periodo 20</w:t>
      </w:r>
      <w:r w:rsidR="001F2DB1">
        <w:rPr>
          <w:rFonts w:ascii="Century Gothic" w:eastAsiaTheme="minorEastAsia" w:hAnsi="Century Gothic"/>
          <w:color w:val="060606"/>
          <w:sz w:val="21"/>
          <w:szCs w:val="21"/>
          <w:lang w:eastAsia="ja-JP"/>
        </w:rPr>
        <w:t>20</w:t>
      </w:r>
      <w:r w:rsidR="00F70477" w:rsidRPr="001F2DB1">
        <w:rPr>
          <w:rFonts w:ascii="Century Gothic" w:eastAsiaTheme="minorEastAsia" w:hAnsi="Century Gothic"/>
          <w:color w:val="060606"/>
          <w:sz w:val="21"/>
          <w:szCs w:val="21"/>
          <w:lang w:eastAsia="ja-JP"/>
        </w:rPr>
        <w:t>-20</w:t>
      </w:r>
      <w:r w:rsidR="001F2DB1">
        <w:rPr>
          <w:rFonts w:ascii="Century Gothic" w:eastAsiaTheme="minorEastAsia" w:hAnsi="Century Gothic"/>
          <w:color w:val="060606"/>
          <w:sz w:val="21"/>
          <w:szCs w:val="21"/>
          <w:lang w:eastAsia="ja-JP"/>
        </w:rPr>
        <w:t>23</w:t>
      </w:r>
      <w:r w:rsidR="00F70477" w:rsidRPr="001F2DB1">
        <w:rPr>
          <w:rFonts w:ascii="Century Gothic" w:eastAsiaTheme="minorEastAsia" w:hAnsi="Century Gothic"/>
          <w:color w:val="060606"/>
          <w:sz w:val="21"/>
          <w:szCs w:val="21"/>
          <w:lang w:eastAsia="ja-JP"/>
        </w:rPr>
        <w:t xml:space="preserve"> no supera el </w:t>
      </w:r>
      <w:r w:rsidR="001F2DB1" w:rsidRPr="001F2DB1">
        <w:rPr>
          <w:rFonts w:ascii="Century Gothic" w:eastAsiaTheme="minorEastAsia" w:hAnsi="Century Gothic"/>
          <w:color w:val="060606"/>
          <w:sz w:val="21"/>
          <w:szCs w:val="21"/>
          <w:lang w:eastAsia="ja-JP"/>
        </w:rPr>
        <w:t>25</w:t>
      </w:r>
      <w:r w:rsidR="00F70477" w:rsidRPr="00684D80">
        <w:rPr>
          <w:rFonts w:ascii="Century Gothic" w:eastAsiaTheme="minorEastAsia" w:hAnsi="Century Gothic"/>
          <w:color w:val="060606"/>
          <w:sz w:val="21"/>
          <w:szCs w:val="21"/>
          <w:lang w:eastAsia="ja-JP"/>
        </w:rPr>
        <w:t>%</w:t>
      </w:r>
      <w:r w:rsidR="005101B7">
        <w:rPr>
          <w:rStyle w:val="Refdenotaalpie"/>
          <w:rFonts w:ascii="Century Gothic" w:eastAsiaTheme="minorEastAsia" w:hAnsi="Century Gothic"/>
          <w:color w:val="060606"/>
          <w:sz w:val="21"/>
          <w:szCs w:val="21"/>
          <w:lang w:eastAsia="ja-JP"/>
        </w:rPr>
        <w:footnoteReference w:id="3"/>
      </w:r>
    </w:p>
    <w:p w14:paraId="22ADC11E" w14:textId="77777777" w:rsidR="00684D80" w:rsidRPr="00684D80" w:rsidRDefault="00684D80" w:rsidP="008818D4">
      <w:pPr>
        <w:jc w:val="both"/>
        <w:rPr>
          <w:rFonts w:ascii="Century Gothic" w:eastAsiaTheme="minorEastAsia" w:hAnsi="Century Gothic"/>
          <w:color w:val="060606"/>
          <w:sz w:val="21"/>
          <w:szCs w:val="21"/>
          <w:lang w:eastAsia="ja-JP"/>
        </w:rPr>
      </w:pPr>
    </w:p>
    <w:p w14:paraId="7ED65165" w14:textId="69A5C6AE" w:rsidR="00684D80" w:rsidRDefault="00684D80" w:rsidP="00DE39D4">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Ahora bien, no se puede negar que la Ley 581 de 2000 resultó ser un paso importante hacia la inclusión efectiva de la mujer en </w:t>
      </w:r>
      <w:r w:rsidR="00F70B19">
        <w:rPr>
          <w:rFonts w:ascii="Century Gothic" w:eastAsiaTheme="minorEastAsia" w:hAnsi="Century Gothic"/>
          <w:color w:val="060606"/>
          <w:sz w:val="21"/>
          <w:szCs w:val="21"/>
          <w:lang w:eastAsia="ja-JP"/>
        </w:rPr>
        <w:t xml:space="preserve">los </w:t>
      </w:r>
      <w:r w:rsidRPr="00684D80">
        <w:rPr>
          <w:rFonts w:ascii="Century Gothic" w:eastAsiaTheme="minorEastAsia" w:hAnsi="Century Gothic"/>
          <w:color w:val="060606"/>
          <w:sz w:val="21"/>
          <w:szCs w:val="21"/>
          <w:lang w:eastAsia="ja-JP"/>
        </w:rPr>
        <w:t xml:space="preserve">procesos políticos, con el establecimiento de la denominada cuota de género, pues a partir de ella se logró un aumento de la presencia de mujeres en los altos cargos del país, sin embargo, no estableció herramientas para la participación y posterior elección de aquellas en cargos de origen popular. </w:t>
      </w:r>
    </w:p>
    <w:p w14:paraId="7C06496C" w14:textId="77777777" w:rsidR="0065500A" w:rsidRDefault="0065500A" w:rsidP="008818D4">
      <w:pPr>
        <w:rPr>
          <w:rFonts w:ascii="Century Gothic" w:eastAsiaTheme="minorEastAsia" w:hAnsi="Century Gothic"/>
          <w:color w:val="060606"/>
          <w:sz w:val="21"/>
          <w:szCs w:val="21"/>
          <w:lang w:eastAsia="ja-JP"/>
        </w:rPr>
      </w:pPr>
    </w:p>
    <w:p w14:paraId="091E6021" w14:textId="6F7F40A5" w:rsidR="0065500A" w:rsidRPr="00DE39D4" w:rsidRDefault="0065500A" w:rsidP="00F05E78">
      <w:pPr>
        <w:spacing w:line="276" w:lineRule="auto"/>
        <w:jc w:val="both"/>
      </w:pPr>
      <w:r>
        <w:rPr>
          <w:rFonts w:ascii="Century Gothic" w:eastAsiaTheme="minorEastAsia" w:hAnsi="Century Gothic"/>
          <w:color w:val="060606"/>
          <w:sz w:val="21"/>
          <w:szCs w:val="21"/>
          <w:lang w:eastAsia="ja-JP"/>
        </w:rPr>
        <w:t xml:space="preserve">Fue con la </w:t>
      </w:r>
      <w:r w:rsidRPr="00684D80">
        <w:rPr>
          <w:rFonts w:ascii="Century Gothic" w:eastAsiaTheme="minorEastAsia" w:hAnsi="Century Gothic"/>
          <w:color w:val="060606"/>
          <w:sz w:val="21"/>
          <w:szCs w:val="21"/>
          <w:lang w:eastAsia="ja-JP"/>
        </w:rPr>
        <w:t xml:space="preserve">Ley 1475 de 2011 </w:t>
      </w:r>
      <w:r>
        <w:rPr>
          <w:rFonts w:ascii="Century Gothic" w:eastAsiaTheme="minorEastAsia" w:hAnsi="Century Gothic"/>
          <w:color w:val="060606"/>
          <w:sz w:val="21"/>
          <w:szCs w:val="21"/>
          <w:lang w:eastAsia="ja-JP"/>
        </w:rPr>
        <w:t xml:space="preserve">que se estableció la cuota de género </w:t>
      </w:r>
      <w:r w:rsidR="00F05E78" w:rsidRPr="00F05E78">
        <w:rPr>
          <w:rFonts w:ascii="Century Gothic" w:eastAsiaTheme="minorEastAsia" w:hAnsi="Century Gothic"/>
          <w:color w:val="060606"/>
          <w:sz w:val="21"/>
          <w:szCs w:val="21"/>
          <w:lang w:eastAsia="ja-JP"/>
        </w:rPr>
        <w:t>en las listas de candidatos a</w:t>
      </w:r>
      <w:r>
        <w:rPr>
          <w:rFonts w:ascii="Century Gothic" w:eastAsiaTheme="minorEastAsia" w:hAnsi="Century Gothic"/>
          <w:color w:val="060606"/>
          <w:sz w:val="21"/>
          <w:szCs w:val="21"/>
          <w:lang w:eastAsia="ja-JP"/>
        </w:rPr>
        <w:t xml:space="preserve"> </w:t>
      </w:r>
      <w:r w:rsidRPr="0065500A">
        <w:rPr>
          <w:rFonts w:ascii="Century Gothic" w:eastAsiaTheme="minorEastAsia" w:hAnsi="Century Gothic"/>
          <w:color w:val="060606"/>
          <w:sz w:val="21"/>
          <w:szCs w:val="21"/>
          <w:lang w:eastAsia="ja-JP"/>
        </w:rPr>
        <w:t>corporaciones de elección popular</w:t>
      </w:r>
      <w:r w:rsidR="00DE39D4" w:rsidRPr="00DE39D4">
        <w:rPr>
          <w:rFonts w:ascii="Century Gothic" w:eastAsiaTheme="minorEastAsia" w:hAnsi="Century Gothic"/>
          <w:color w:val="060606"/>
          <w:sz w:val="21"/>
          <w:szCs w:val="21"/>
          <w:lang w:eastAsia="ja-JP"/>
        </w:rPr>
        <w:t>, normatividad que,</w:t>
      </w:r>
      <w:r>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si bien ha sido importante porque</w:t>
      </w:r>
      <w:r w:rsidR="006703EB">
        <w:rPr>
          <w:rFonts w:ascii="Century Gothic" w:eastAsiaTheme="minorEastAsia" w:hAnsi="Century Gothic"/>
          <w:color w:val="060606"/>
          <w:sz w:val="21"/>
          <w:szCs w:val="21"/>
          <w:lang w:eastAsia="ja-JP"/>
        </w:rPr>
        <w:t xml:space="preserve"> ha representado un incremento </w:t>
      </w:r>
      <w:r w:rsidRPr="00684D80">
        <w:rPr>
          <w:rFonts w:ascii="Century Gothic" w:eastAsiaTheme="minorEastAsia" w:hAnsi="Century Gothic"/>
          <w:color w:val="060606"/>
          <w:sz w:val="21"/>
          <w:szCs w:val="21"/>
          <w:lang w:eastAsia="ja-JP"/>
        </w:rPr>
        <w:t>de la inscripción de mujeres a los diferentes certámenes electorales, lo cierto es que no ha tenido el efecto deseado en lo relacionado con la elección propiamente dicha</w:t>
      </w:r>
      <w:r>
        <w:rPr>
          <w:rFonts w:ascii="Century Gothic" w:eastAsiaTheme="minorEastAsia" w:hAnsi="Century Gothic"/>
          <w:color w:val="060606"/>
          <w:sz w:val="21"/>
          <w:szCs w:val="21"/>
          <w:lang w:eastAsia="ja-JP"/>
        </w:rPr>
        <w:t>.</w:t>
      </w:r>
    </w:p>
    <w:p w14:paraId="5EBFEA5F" w14:textId="77777777" w:rsidR="00684D80" w:rsidRPr="00684D80" w:rsidRDefault="00684D80" w:rsidP="008818D4">
      <w:pPr>
        <w:jc w:val="both"/>
        <w:rPr>
          <w:rFonts w:ascii="Century Gothic" w:eastAsiaTheme="minorEastAsia" w:hAnsi="Century Gothic"/>
          <w:color w:val="060606"/>
          <w:sz w:val="21"/>
          <w:szCs w:val="21"/>
          <w:lang w:eastAsia="ja-JP"/>
        </w:rPr>
      </w:pPr>
    </w:p>
    <w:p w14:paraId="479CEAF3" w14:textId="25816226" w:rsidR="00DD2A9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Lo anterior se corrobora al analizar los siguientes datos que evidencian la participación política de la mujer </w:t>
      </w:r>
      <w:r w:rsidR="00F2698D">
        <w:rPr>
          <w:rFonts w:ascii="Century Gothic" w:eastAsiaTheme="minorEastAsia" w:hAnsi="Century Gothic"/>
          <w:color w:val="060606"/>
          <w:sz w:val="21"/>
          <w:szCs w:val="21"/>
          <w:lang w:eastAsia="ja-JP"/>
        </w:rPr>
        <w:t xml:space="preserve">en </w:t>
      </w:r>
      <w:r w:rsidRPr="00684D80">
        <w:rPr>
          <w:rFonts w:ascii="Century Gothic" w:eastAsiaTheme="minorEastAsia" w:hAnsi="Century Gothic"/>
          <w:color w:val="060606"/>
          <w:sz w:val="21"/>
          <w:szCs w:val="21"/>
          <w:lang w:eastAsia="ja-JP"/>
        </w:rPr>
        <w:t>los últimos procesos electorales celebrados en Colombia y su representatividad en los cargos de elección popular:</w:t>
      </w:r>
    </w:p>
    <w:p w14:paraId="69EE3614" w14:textId="77777777" w:rsidR="00DD2A90" w:rsidRPr="00684D80" w:rsidRDefault="00DD2A90" w:rsidP="002B4622">
      <w:pPr>
        <w:jc w:val="both"/>
        <w:rPr>
          <w:rFonts w:ascii="Century Gothic" w:eastAsiaTheme="minorEastAsia" w:hAnsi="Century Gothic"/>
          <w:color w:val="060606"/>
          <w:sz w:val="21"/>
          <w:szCs w:val="21"/>
          <w:lang w:eastAsia="ja-JP"/>
        </w:rPr>
      </w:pPr>
    </w:p>
    <w:p w14:paraId="713C345C" w14:textId="62E23EF1" w:rsidR="00684D80" w:rsidRPr="0050327B"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50327B">
        <w:rPr>
          <w:rFonts w:ascii="Century Gothic" w:eastAsiaTheme="minorEastAsia" w:hAnsi="Century Gothic"/>
          <w:b/>
          <w:color w:val="060606"/>
          <w:sz w:val="21"/>
          <w:szCs w:val="21"/>
          <w:lang w:eastAsia="ja-JP"/>
        </w:rPr>
        <w:t>Mujeres electas</w:t>
      </w:r>
      <w:r w:rsidR="00826864" w:rsidRPr="0050327B">
        <w:rPr>
          <w:rFonts w:ascii="Century Gothic" w:eastAsiaTheme="minorEastAsia" w:hAnsi="Century Gothic"/>
          <w:b/>
          <w:color w:val="060606"/>
          <w:sz w:val="21"/>
          <w:szCs w:val="21"/>
          <w:lang w:eastAsia="ja-JP"/>
        </w:rPr>
        <w:t xml:space="preserve"> en el Congreso de la Repúblic</w:t>
      </w:r>
      <w:r w:rsidR="000E7342" w:rsidRPr="0050327B">
        <w:rPr>
          <w:rFonts w:ascii="Century Gothic" w:eastAsiaTheme="minorEastAsia" w:hAnsi="Century Gothic"/>
          <w:b/>
          <w:color w:val="060606"/>
          <w:sz w:val="21"/>
          <w:szCs w:val="21"/>
          <w:lang w:eastAsia="ja-JP"/>
        </w:rPr>
        <w:t>a</w:t>
      </w:r>
    </w:p>
    <w:p w14:paraId="57993757" w14:textId="77777777" w:rsidR="0050327B" w:rsidRPr="0050327B" w:rsidRDefault="0050327B" w:rsidP="00376425">
      <w:pPr>
        <w:pStyle w:val="Prrafodelista"/>
        <w:rPr>
          <w:rFonts w:ascii="Century Gothic" w:eastAsiaTheme="minorEastAsia" w:hAnsi="Century Gothic"/>
          <w:b/>
          <w:color w:val="060606"/>
          <w:sz w:val="21"/>
          <w:szCs w:val="21"/>
          <w:lang w:eastAsia="ja-JP"/>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2126"/>
        <w:gridCol w:w="3969"/>
      </w:tblGrid>
      <w:tr w:rsidR="00684D80" w:rsidRPr="00684D80" w14:paraId="04FF58FE" w14:textId="77777777" w:rsidTr="00376425">
        <w:trPr>
          <w:trHeight w:val="152"/>
        </w:trPr>
        <w:tc>
          <w:tcPr>
            <w:tcW w:w="2239" w:type="dxa"/>
            <w:shd w:val="clear" w:color="auto" w:fill="D99594" w:themeFill="accent2" w:themeFillTint="99"/>
          </w:tcPr>
          <w:p w14:paraId="2DB1A7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ELECCIONES </w:t>
            </w:r>
          </w:p>
        </w:tc>
        <w:tc>
          <w:tcPr>
            <w:tcW w:w="2126" w:type="dxa"/>
            <w:shd w:val="clear" w:color="auto" w:fill="D99594" w:themeFill="accent2" w:themeFillTint="99"/>
          </w:tcPr>
          <w:p w14:paraId="1372EF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SENADO </w:t>
            </w:r>
          </w:p>
        </w:tc>
        <w:tc>
          <w:tcPr>
            <w:tcW w:w="3969" w:type="dxa"/>
            <w:shd w:val="clear" w:color="auto" w:fill="D99594" w:themeFill="accent2" w:themeFillTint="99"/>
          </w:tcPr>
          <w:p w14:paraId="3B59F45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CÁMARA DE REPRESENTANTES </w:t>
            </w:r>
          </w:p>
        </w:tc>
      </w:tr>
      <w:tr w:rsidR="00684D80" w:rsidRPr="00684D80" w14:paraId="4E2727FE" w14:textId="77777777" w:rsidTr="00376425">
        <w:trPr>
          <w:trHeight w:val="166"/>
        </w:trPr>
        <w:tc>
          <w:tcPr>
            <w:tcW w:w="2239" w:type="dxa"/>
            <w:shd w:val="clear" w:color="auto" w:fill="F2DBDB" w:themeFill="accent2" w:themeFillTint="33"/>
          </w:tcPr>
          <w:p w14:paraId="5305C244"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2010-2014 </w:t>
            </w:r>
          </w:p>
        </w:tc>
        <w:tc>
          <w:tcPr>
            <w:tcW w:w="2126" w:type="dxa"/>
            <w:shd w:val="clear" w:color="auto" w:fill="F2DBDB" w:themeFill="accent2" w:themeFillTint="33"/>
          </w:tcPr>
          <w:p w14:paraId="1EFA9B2C" w14:textId="09B50C21" w:rsidR="00684D80" w:rsidRPr="002B4622" w:rsidRDefault="009E4B36" w:rsidP="00684D80">
            <w:pPr>
              <w:pStyle w:val="Pa36"/>
              <w:spacing w:before="40" w:after="40" w:line="276" w:lineRule="auto"/>
              <w:jc w:val="center"/>
              <w:rPr>
                <w:rFonts w:ascii="Century Gothic" w:hAnsi="Century Gothic"/>
                <w:color w:val="080808"/>
                <w:sz w:val="18"/>
                <w:szCs w:val="18"/>
              </w:rPr>
            </w:pPr>
            <w:r w:rsidRPr="009E4B36">
              <w:rPr>
                <w:rStyle w:val="A3"/>
                <w:rFonts w:ascii="Century Gothic" w:hAnsi="Century Gothic"/>
                <w:b/>
                <w:sz w:val="18"/>
                <w:szCs w:val="18"/>
              </w:rPr>
              <w:t>17</w:t>
            </w:r>
            <w:r>
              <w:rPr>
                <w:rStyle w:val="A3"/>
                <w:rFonts w:ascii="Century Gothic" w:hAnsi="Century Gothic"/>
                <w:sz w:val="18"/>
                <w:szCs w:val="18"/>
              </w:rPr>
              <w:t xml:space="preserve"> (</w:t>
            </w:r>
            <w:r w:rsidR="00684D80" w:rsidRPr="002B4622">
              <w:rPr>
                <w:rStyle w:val="A3"/>
                <w:rFonts w:ascii="Century Gothic" w:hAnsi="Century Gothic"/>
                <w:sz w:val="18"/>
                <w:szCs w:val="18"/>
              </w:rPr>
              <w:t>16.6%</w:t>
            </w:r>
            <w:r>
              <w:rPr>
                <w:rStyle w:val="A3"/>
                <w:rFonts w:ascii="Century Gothic" w:hAnsi="Century Gothic"/>
                <w:sz w:val="18"/>
                <w:szCs w:val="18"/>
              </w:rPr>
              <w:t>)</w:t>
            </w:r>
          </w:p>
        </w:tc>
        <w:tc>
          <w:tcPr>
            <w:tcW w:w="3969" w:type="dxa"/>
            <w:shd w:val="clear" w:color="auto" w:fill="F2DBDB" w:themeFill="accent2" w:themeFillTint="33"/>
          </w:tcPr>
          <w:p w14:paraId="0F1FB31D" w14:textId="04A71EB8" w:rsidR="00684D80" w:rsidRPr="002B4622" w:rsidRDefault="00B852F6"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21</w:t>
            </w:r>
            <w:r>
              <w:rPr>
                <w:rStyle w:val="A3"/>
                <w:rFonts w:ascii="Century Gothic" w:hAnsi="Century Gothic"/>
                <w:sz w:val="18"/>
                <w:szCs w:val="18"/>
              </w:rPr>
              <w:t xml:space="preserve"> (</w:t>
            </w:r>
            <w:r w:rsidR="00684D80" w:rsidRPr="002B4622">
              <w:rPr>
                <w:rStyle w:val="A3"/>
                <w:rFonts w:ascii="Century Gothic" w:hAnsi="Century Gothic"/>
                <w:sz w:val="18"/>
                <w:szCs w:val="18"/>
              </w:rPr>
              <w:t>12.6%</w:t>
            </w:r>
            <w:r>
              <w:rPr>
                <w:rStyle w:val="A3"/>
                <w:rFonts w:ascii="Century Gothic" w:hAnsi="Century Gothic"/>
                <w:sz w:val="18"/>
                <w:szCs w:val="18"/>
              </w:rPr>
              <w:t>)</w:t>
            </w:r>
          </w:p>
        </w:tc>
      </w:tr>
      <w:tr w:rsidR="00684D80" w:rsidRPr="00684D80" w14:paraId="10AC9878" w14:textId="77777777" w:rsidTr="00376425">
        <w:trPr>
          <w:trHeight w:val="166"/>
        </w:trPr>
        <w:tc>
          <w:tcPr>
            <w:tcW w:w="2239" w:type="dxa"/>
            <w:shd w:val="clear" w:color="auto" w:fill="F2DBDB" w:themeFill="accent2" w:themeFillTint="33"/>
          </w:tcPr>
          <w:p w14:paraId="4F36078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2014-2018 </w:t>
            </w:r>
          </w:p>
        </w:tc>
        <w:tc>
          <w:tcPr>
            <w:tcW w:w="2126" w:type="dxa"/>
            <w:shd w:val="clear" w:color="auto" w:fill="F2DBDB" w:themeFill="accent2" w:themeFillTint="33"/>
          </w:tcPr>
          <w:p w14:paraId="66CC829D" w14:textId="6589625F" w:rsidR="00684D80" w:rsidRPr="002B4622" w:rsidRDefault="009E4B36"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684D80" w:rsidRPr="002B4622">
              <w:rPr>
                <w:rStyle w:val="A3"/>
                <w:rFonts w:ascii="Century Gothic" w:hAnsi="Century Gothic"/>
                <w:sz w:val="18"/>
                <w:szCs w:val="18"/>
              </w:rPr>
              <w:t>22.5%</w:t>
            </w:r>
            <w:r>
              <w:rPr>
                <w:rStyle w:val="A3"/>
                <w:rFonts w:ascii="Century Gothic" w:hAnsi="Century Gothic"/>
                <w:sz w:val="18"/>
                <w:szCs w:val="18"/>
              </w:rPr>
              <w:t>)</w:t>
            </w:r>
          </w:p>
        </w:tc>
        <w:tc>
          <w:tcPr>
            <w:tcW w:w="3969" w:type="dxa"/>
            <w:shd w:val="clear" w:color="auto" w:fill="F2DBDB" w:themeFill="accent2" w:themeFillTint="33"/>
          </w:tcPr>
          <w:p w14:paraId="4EBBAB6F" w14:textId="130269F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33</w:t>
            </w:r>
            <w:r>
              <w:rPr>
                <w:rStyle w:val="A3"/>
                <w:rFonts w:ascii="Century Gothic" w:hAnsi="Century Gothic"/>
                <w:sz w:val="18"/>
                <w:szCs w:val="18"/>
              </w:rPr>
              <w:t xml:space="preserve"> (</w:t>
            </w:r>
            <w:r w:rsidR="00684D80" w:rsidRPr="002B4622">
              <w:rPr>
                <w:rStyle w:val="A3"/>
                <w:rFonts w:ascii="Century Gothic" w:hAnsi="Century Gothic"/>
                <w:sz w:val="18"/>
                <w:szCs w:val="18"/>
              </w:rPr>
              <w:t>19.9%</w:t>
            </w:r>
            <w:r>
              <w:rPr>
                <w:rStyle w:val="A3"/>
                <w:rFonts w:ascii="Century Gothic" w:hAnsi="Century Gothic"/>
                <w:sz w:val="18"/>
                <w:szCs w:val="18"/>
              </w:rPr>
              <w:t>)</w:t>
            </w:r>
          </w:p>
        </w:tc>
      </w:tr>
      <w:tr w:rsidR="00684D80" w:rsidRPr="00684D80" w14:paraId="2B4E98B4" w14:textId="77777777" w:rsidTr="00376425">
        <w:trPr>
          <w:trHeight w:val="166"/>
        </w:trPr>
        <w:tc>
          <w:tcPr>
            <w:tcW w:w="2239" w:type="dxa"/>
            <w:shd w:val="clear" w:color="auto" w:fill="F2DBDB" w:themeFill="accent2" w:themeFillTint="33"/>
          </w:tcPr>
          <w:p w14:paraId="4861F09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2018-2022 </w:t>
            </w:r>
          </w:p>
        </w:tc>
        <w:tc>
          <w:tcPr>
            <w:tcW w:w="2126" w:type="dxa"/>
            <w:shd w:val="clear" w:color="auto" w:fill="F2DBDB" w:themeFill="accent2" w:themeFillTint="33"/>
          </w:tcPr>
          <w:p w14:paraId="70577EC9" w14:textId="3F3305FA" w:rsidR="00684D80" w:rsidRPr="002B4622" w:rsidRDefault="004622EB"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826864" w:rsidRPr="002B4622">
              <w:rPr>
                <w:rStyle w:val="A3"/>
                <w:rFonts w:ascii="Century Gothic" w:hAnsi="Century Gothic"/>
                <w:sz w:val="18"/>
                <w:szCs w:val="18"/>
              </w:rPr>
              <w:t>21</w:t>
            </w:r>
            <w:r w:rsidR="00CA198C">
              <w:rPr>
                <w:rStyle w:val="A3"/>
                <w:rFonts w:ascii="Century Gothic" w:hAnsi="Century Gothic"/>
                <w:sz w:val="18"/>
                <w:szCs w:val="18"/>
              </w:rPr>
              <w:t>.2</w:t>
            </w:r>
            <w:r w:rsidR="00684D80" w:rsidRPr="002B4622">
              <w:rPr>
                <w:rStyle w:val="A3"/>
                <w:rFonts w:ascii="Century Gothic" w:hAnsi="Century Gothic"/>
                <w:sz w:val="18"/>
                <w:szCs w:val="18"/>
              </w:rPr>
              <w:t>%</w:t>
            </w:r>
            <w:r>
              <w:rPr>
                <w:rStyle w:val="A3"/>
                <w:rFonts w:ascii="Century Gothic" w:hAnsi="Century Gothic"/>
                <w:sz w:val="18"/>
                <w:szCs w:val="18"/>
              </w:rPr>
              <w:t>)</w:t>
            </w:r>
          </w:p>
        </w:tc>
        <w:tc>
          <w:tcPr>
            <w:tcW w:w="3969" w:type="dxa"/>
            <w:shd w:val="clear" w:color="auto" w:fill="F2DBDB" w:themeFill="accent2" w:themeFillTint="33"/>
          </w:tcPr>
          <w:p w14:paraId="67A7CC1E" w14:textId="61B65DE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32</w:t>
            </w:r>
            <w:r>
              <w:rPr>
                <w:rStyle w:val="A3"/>
                <w:rFonts w:ascii="Century Gothic" w:hAnsi="Century Gothic"/>
                <w:sz w:val="18"/>
                <w:szCs w:val="18"/>
              </w:rPr>
              <w:t xml:space="preserve"> (</w:t>
            </w:r>
            <w:r w:rsidR="00826864" w:rsidRPr="002B4622">
              <w:rPr>
                <w:rStyle w:val="A3"/>
                <w:rFonts w:ascii="Century Gothic" w:hAnsi="Century Gothic"/>
                <w:sz w:val="18"/>
                <w:szCs w:val="18"/>
              </w:rPr>
              <w:t>1</w:t>
            </w:r>
            <w:r w:rsidR="00CA198C">
              <w:rPr>
                <w:rStyle w:val="A3"/>
                <w:rFonts w:ascii="Century Gothic" w:hAnsi="Century Gothic"/>
                <w:sz w:val="18"/>
                <w:szCs w:val="18"/>
              </w:rPr>
              <w:t>8.7</w:t>
            </w:r>
            <w:r w:rsidR="00684D80" w:rsidRPr="002B4622">
              <w:rPr>
                <w:rStyle w:val="A3"/>
                <w:rFonts w:ascii="Century Gothic" w:hAnsi="Century Gothic"/>
                <w:sz w:val="18"/>
                <w:szCs w:val="18"/>
              </w:rPr>
              <w:t>%</w:t>
            </w:r>
            <w:r>
              <w:rPr>
                <w:rStyle w:val="A3"/>
                <w:rFonts w:ascii="Century Gothic" w:hAnsi="Century Gothic"/>
                <w:sz w:val="18"/>
                <w:szCs w:val="18"/>
              </w:rPr>
              <w:t>)</w:t>
            </w:r>
          </w:p>
        </w:tc>
      </w:tr>
    </w:tbl>
    <w:p w14:paraId="3A9C668B" w14:textId="0CEBC119" w:rsidR="00EB209F" w:rsidRPr="00EB209F" w:rsidRDefault="003448A5" w:rsidP="00EB209F">
      <w:pPr>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Informe</w:t>
      </w:r>
      <w:r w:rsidR="00684D80" w:rsidRPr="002B4622">
        <w:rPr>
          <w:rFonts w:ascii="Century Gothic" w:eastAsiaTheme="minorEastAsia" w:hAnsi="Century Gothic"/>
          <w:color w:val="060606"/>
          <w:sz w:val="16"/>
          <w:szCs w:val="16"/>
          <w:lang w:eastAsia="ja-JP"/>
        </w:rPr>
        <w:t xml:space="preserve"> denominado “Balance de la Participación Política de las Mujeres Elecciones 2018” de ONU Mujeres</w:t>
      </w:r>
      <w:r w:rsidR="00B67514">
        <w:rPr>
          <w:rFonts w:ascii="Century Gothic" w:eastAsiaTheme="minorEastAsia" w:hAnsi="Century Gothic"/>
          <w:color w:val="060606"/>
          <w:sz w:val="16"/>
          <w:szCs w:val="16"/>
          <w:lang w:eastAsia="ja-JP"/>
        </w:rPr>
        <w:t xml:space="preserve"> y </w:t>
      </w:r>
      <w:hyperlink r:id="rId8" w:history="1">
        <w:r w:rsidR="00B67514" w:rsidRPr="00B67514">
          <w:rPr>
            <w:rFonts w:ascii="Century Gothic" w:eastAsiaTheme="minorEastAsia" w:hAnsi="Century Gothic"/>
            <w:color w:val="060606"/>
            <w:sz w:val="16"/>
            <w:szCs w:val="16"/>
            <w:lang w:eastAsia="ja-JP"/>
          </w:rPr>
          <w:t>https://www.registraduria.gov.co/IMG/pdf/CIFRAS.pdf</w:t>
        </w:r>
      </w:hyperlink>
    </w:p>
    <w:p w14:paraId="3CC68C9F" w14:textId="715674D5" w:rsidR="00684D80" w:rsidRPr="00376425" w:rsidRDefault="00684D80" w:rsidP="002A40B0">
      <w:pPr>
        <w:pStyle w:val="Prrafodelista"/>
        <w:numPr>
          <w:ilvl w:val="0"/>
          <w:numId w:val="1"/>
        </w:numPr>
        <w:spacing w:line="276" w:lineRule="auto"/>
        <w:jc w:val="center"/>
        <w:rPr>
          <w:rFonts w:ascii="Century Gothic" w:hAnsi="Century Gothic"/>
          <w:b/>
          <w:bCs/>
          <w:color w:val="080808"/>
          <w:sz w:val="21"/>
          <w:szCs w:val="21"/>
        </w:rPr>
      </w:pPr>
      <w:r w:rsidRPr="00376425">
        <w:rPr>
          <w:rFonts w:ascii="Century Gothic" w:hAnsi="Century Gothic"/>
          <w:b/>
          <w:bCs/>
          <w:color w:val="080808"/>
          <w:sz w:val="21"/>
          <w:szCs w:val="21"/>
        </w:rPr>
        <w:lastRenderedPageBreak/>
        <w:t>Diferencia entre mujeres inscritas para el Congreso de la República y mujeres elec</w:t>
      </w:r>
      <w:r w:rsidRPr="00376425">
        <w:rPr>
          <w:rFonts w:ascii="Century Gothic" w:hAnsi="Century Gothic"/>
          <w:b/>
          <w:bCs/>
          <w:color w:val="080808"/>
          <w:sz w:val="21"/>
          <w:szCs w:val="21"/>
        </w:rPr>
        <w:softHyphen/>
        <w:t>tas</w:t>
      </w:r>
    </w:p>
    <w:p w14:paraId="280D8495" w14:textId="77777777" w:rsidR="00684D80" w:rsidRPr="00684D80" w:rsidRDefault="00684D80" w:rsidP="00376425">
      <w:pPr>
        <w:rPr>
          <w:rFonts w:ascii="Century Gothic" w:hAnsi="Century Gothic"/>
          <w:b/>
          <w:bCs/>
          <w:color w:val="080808"/>
          <w:sz w:val="21"/>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099"/>
      </w:tblGrid>
      <w:tr w:rsidR="00B270A9" w:rsidRPr="00684D80" w14:paraId="79E63DB3" w14:textId="77777777" w:rsidTr="00376425">
        <w:trPr>
          <w:trHeight w:val="284"/>
        </w:trPr>
        <w:tc>
          <w:tcPr>
            <w:tcW w:w="8351" w:type="dxa"/>
            <w:gridSpan w:val="2"/>
            <w:shd w:val="clear" w:color="auto" w:fill="D99594" w:themeFill="accent2" w:themeFillTint="99"/>
          </w:tcPr>
          <w:p w14:paraId="76E63E05" w14:textId="70149C04" w:rsidR="00B270A9" w:rsidRPr="002B4622" w:rsidRDefault="00B270A9"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ELECCIONES 2018</w:t>
            </w:r>
          </w:p>
        </w:tc>
      </w:tr>
      <w:tr w:rsidR="00B270A9" w:rsidRPr="00684D80" w14:paraId="52E835B1" w14:textId="77777777" w:rsidTr="00376425">
        <w:trPr>
          <w:trHeight w:val="284"/>
        </w:trPr>
        <w:tc>
          <w:tcPr>
            <w:tcW w:w="4252" w:type="dxa"/>
            <w:shd w:val="clear" w:color="auto" w:fill="D99594" w:themeFill="accent2" w:themeFillTint="99"/>
          </w:tcPr>
          <w:p w14:paraId="556C0FAF" w14:textId="62D8D156"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 xml:space="preserve">MUJERES INSCRITAS: </w:t>
            </w:r>
            <w:r w:rsidRPr="002B4622">
              <w:rPr>
                <w:rFonts w:ascii="Century Gothic" w:hAnsi="Century Gothic"/>
                <w:bCs/>
                <w:color w:val="080808"/>
                <w:sz w:val="18"/>
                <w:szCs w:val="18"/>
              </w:rPr>
              <w:t>94</w:t>
            </w:r>
            <w:r w:rsidR="007D491A">
              <w:rPr>
                <w:rFonts w:ascii="Century Gothic" w:hAnsi="Century Gothic"/>
                <w:bCs/>
                <w:color w:val="080808"/>
                <w:sz w:val="18"/>
                <w:szCs w:val="18"/>
              </w:rPr>
              <w:t>4</w:t>
            </w:r>
          </w:p>
        </w:tc>
        <w:tc>
          <w:tcPr>
            <w:tcW w:w="4099" w:type="dxa"/>
            <w:shd w:val="clear" w:color="auto" w:fill="D99594" w:themeFill="accent2" w:themeFillTint="99"/>
          </w:tcPr>
          <w:p w14:paraId="2DA2A031" w14:textId="7892A449" w:rsidR="00B270A9" w:rsidRPr="002B4622" w:rsidRDefault="002D1D72"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MUJERES ELECTAS</w:t>
            </w:r>
            <w:r w:rsidR="00B270A9" w:rsidRPr="002B4622">
              <w:rPr>
                <w:rFonts w:ascii="Century Gothic" w:hAnsi="Century Gothic"/>
                <w:b/>
                <w:bCs/>
                <w:color w:val="080808"/>
                <w:sz w:val="18"/>
                <w:szCs w:val="18"/>
              </w:rPr>
              <w:t>:</w:t>
            </w:r>
            <w:r w:rsidR="00B270A9" w:rsidRPr="002B4622">
              <w:rPr>
                <w:rFonts w:ascii="Century Gothic" w:hAnsi="Century Gothic"/>
                <w:bCs/>
                <w:color w:val="080808"/>
                <w:sz w:val="18"/>
                <w:szCs w:val="18"/>
              </w:rPr>
              <w:t xml:space="preserve"> 5</w:t>
            </w:r>
            <w:r w:rsidR="00826864" w:rsidRPr="002B4622">
              <w:rPr>
                <w:rFonts w:ascii="Century Gothic" w:hAnsi="Century Gothic"/>
                <w:bCs/>
                <w:color w:val="080808"/>
                <w:sz w:val="18"/>
                <w:szCs w:val="18"/>
              </w:rPr>
              <w:t>5</w:t>
            </w:r>
          </w:p>
        </w:tc>
      </w:tr>
      <w:tr w:rsidR="00B270A9" w:rsidRPr="00684D80" w14:paraId="27A376A0" w14:textId="77777777" w:rsidTr="00376425">
        <w:trPr>
          <w:trHeight w:val="284"/>
        </w:trPr>
        <w:tc>
          <w:tcPr>
            <w:tcW w:w="4252" w:type="dxa"/>
            <w:shd w:val="clear" w:color="auto" w:fill="F2DBDB" w:themeFill="accent2" w:themeFillTint="33"/>
          </w:tcPr>
          <w:tbl>
            <w:tblPr>
              <w:tblStyle w:val="Tablaconcuadrcula"/>
              <w:tblW w:w="0" w:type="auto"/>
              <w:tblLayout w:type="fixed"/>
              <w:tblLook w:val="04A0" w:firstRow="1" w:lastRow="0" w:firstColumn="1" w:lastColumn="0" w:noHBand="0" w:noVBand="1"/>
            </w:tblPr>
            <w:tblGrid>
              <w:gridCol w:w="2139"/>
              <w:gridCol w:w="1985"/>
            </w:tblGrid>
            <w:tr w:rsidR="00B270A9" w:rsidRPr="002B4622" w14:paraId="2D28638C" w14:textId="77777777" w:rsidTr="00B270A9">
              <w:tc>
                <w:tcPr>
                  <w:tcW w:w="2139" w:type="dxa"/>
                </w:tcPr>
                <w:p w14:paraId="12FEA77E" w14:textId="6C915795"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85" w:type="dxa"/>
                </w:tcPr>
                <w:p w14:paraId="4E6C55E7" w14:textId="5B9F69AF"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202340A0" w14:textId="77777777" w:rsidTr="00185C67">
              <w:trPr>
                <w:trHeight w:val="319"/>
              </w:trPr>
              <w:tc>
                <w:tcPr>
                  <w:tcW w:w="2139" w:type="dxa"/>
                </w:tcPr>
                <w:p w14:paraId="093D841D" w14:textId="68561BDE"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63</w:t>
                  </w:r>
                  <w:r w:rsidR="007D491A">
                    <w:rPr>
                      <w:rFonts w:ascii="Century Gothic" w:hAnsi="Century Gothic"/>
                      <w:bCs/>
                      <w:color w:val="080808"/>
                      <w:sz w:val="18"/>
                      <w:szCs w:val="18"/>
                    </w:rPr>
                    <w:t>6</w:t>
                  </w:r>
                </w:p>
              </w:tc>
              <w:tc>
                <w:tcPr>
                  <w:tcW w:w="1985" w:type="dxa"/>
                </w:tcPr>
                <w:p w14:paraId="18020269" w14:textId="1401C18A"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308</w:t>
                  </w:r>
                </w:p>
              </w:tc>
            </w:tr>
          </w:tbl>
          <w:p w14:paraId="1EF408C4"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c>
          <w:tcPr>
            <w:tcW w:w="4099" w:type="dxa"/>
            <w:shd w:val="clear" w:color="auto" w:fill="F2DBDB" w:themeFill="accent2" w:themeFillTint="33"/>
          </w:tcPr>
          <w:tbl>
            <w:tblPr>
              <w:tblStyle w:val="Tablaconcuadrcula"/>
              <w:tblW w:w="3989" w:type="dxa"/>
              <w:tblLayout w:type="fixed"/>
              <w:tblLook w:val="04A0" w:firstRow="1" w:lastRow="0" w:firstColumn="1" w:lastColumn="0" w:noHBand="0" w:noVBand="1"/>
            </w:tblPr>
            <w:tblGrid>
              <w:gridCol w:w="2018"/>
              <w:gridCol w:w="1971"/>
            </w:tblGrid>
            <w:tr w:rsidR="00B270A9" w:rsidRPr="002B4622" w14:paraId="5F57F20F" w14:textId="77777777" w:rsidTr="00376425">
              <w:tc>
                <w:tcPr>
                  <w:tcW w:w="2018" w:type="dxa"/>
                  <w:shd w:val="clear" w:color="auto" w:fill="F2DBDB" w:themeFill="accent2" w:themeFillTint="33"/>
                </w:tcPr>
                <w:p w14:paraId="2443581F" w14:textId="7864EEE2"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71" w:type="dxa"/>
                  <w:shd w:val="clear" w:color="auto" w:fill="F2DBDB" w:themeFill="accent2" w:themeFillTint="33"/>
                </w:tcPr>
                <w:p w14:paraId="46986498" w14:textId="532D3E33"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48F863A2" w14:textId="77777777" w:rsidTr="00376425">
              <w:tc>
                <w:tcPr>
                  <w:tcW w:w="2018" w:type="dxa"/>
                  <w:shd w:val="clear" w:color="auto" w:fill="F2DBDB" w:themeFill="accent2" w:themeFillTint="33"/>
                </w:tcPr>
                <w:p w14:paraId="15C934C9" w14:textId="5FED6A9F"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32</w:t>
                  </w:r>
                  <w:r w:rsidR="00826864" w:rsidRPr="002B4622">
                    <w:rPr>
                      <w:rFonts w:ascii="Century Gothic" w:hAnsi="Century Gothic"/>
                      <w:bCs/>
                      <w:color w:val="080808"/>
                      <w:sz w:val="18"/>
                      <w:szCs w:val="18"/>
                    </w:rPr>
                    <w:t xml:space="preserve"> </w:t>
                  </w:r>
                </w:p>
              </w:tc>
              <w:tc>
                <w:tcPr>
                  <w:tcW w:w="1971" w:type="dxa"/>
                  <w:shd w:val="clear" w:color="auto" w:fill="F2DBDB" w:themeFill="accent2" w:themeFillTint="33"/>
                </w:tcPr>
                <w:p w14:paraId="62FAC22F" w14:textId="1CA59C78"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23</w:t>
                  </w:r>
                  <w:r w:rsidR="003003D3" w:rsidRPr="002B4622">
                    <w:rPr>
                      <w:rFonts w:ascii="Century Gothic" w:hAnsi="Century Gothic"/>
                      <w:bCs/>
                      <w:color w:val="080808"/>
                      <w:sz w:val="18"/>
                      <w:szCs w:val="18"/>
                    </w:rPr>
                    <w:t xml:space="preserve"> </w:t>
                  </w:r>
                </w:p>
              </w:tc>
            </w:tr>
          </w:tbl>
          <w:p w14:paraId="1300FAD5"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r>
    </w:tbl>
    <w:p w14:paraId="7A26DB12" w14:textId="77777777" w:rsidR="00F70B19" w:rsidRDefault="00AA640F" w:rsidP="00F70B19">
      <w:pPr>
        <w:jc w:val="center"/>
      </w:pPr>
      <w:r w:rsidRPr="002B4622">
        <w:rPr>
          <w:rFonts w:ascii="Century Gothic" w:eastAsiaTheme="minorEastAsia" w:hAnsi="Century Gothic"/>
          <w:color w:val="060606"/>
          <w:sz w:val="16"/>
          <w:szCs w:val="16"/>
          <w:lang w:eastAsia="ja-JP"/>
        </w:rPr>
        <w:t>Fuente: Informe denominado “Balance de la Participación Política de las Mujeres Elecciones 2018” de ONU Mujeres</w:t>
      </w:r>
      <w:r w:rsidR="00F70B19">
        <w:rPr>
          <w:rFonts w:ascii="Century Gothic" w:eastAsiaTheme="minorEastAsia" w:hAnsi="Century Gothic"/>
          <w:color w:val="060606"/>
          <w:sz w:val="16"/>
          <w:szCs w:val="16"/>
          <w:lang w:eastAsia="ja-JP"/>
        </w:rPr>
        <w:t xml:space="preserve"> y </w:t>
      </w:r>
      <w:hyperlink r:id="rId9" w:history="1">
        <w:r w:rsidR="00F70B19" w:rsidRPr="00F70B19">
          <w:rPr>
            <w:rFonts w:ascii="Century Gothic" w:eastAsiaTheme="minorEastAsia" w:hAnsi="Century Gothic"/>
            <w:color w:val="060606"/>
            <w:sz w:val="16"/>
            <w:szCs w:val="16"/>
            <w:lang w:eastAsia="ja-JP"/>
          </w:rPr>
          <w:t>https://www.registraduria.gov.co/IMG/pdf/CIFRAS.pdf</w:t>
        </w:r>
      </w:hyperlink>
    </w:p>
    <w:p w14:paraId="44CF9650" w14:textId="039F4331" w:rsidR="00AA640F" w:rsidRPr="002B4622" w:rsidRDefault="00AA640F" w:rsidP="008B58ED">
      <w:pPr>
        <w:spacing w:line="276" w:lineRule="auto"/>
        <w:jc w:val="center"/>
        <w:rPr>
          <w:rFonts w:ascii="Century Gothic" w:eastAsiaTheme="minorEastAsia" w:hAnsi="Century Gothic"/>
          <w:color w:val="060606"/>
          <w:sz w:val="16"/>
          <w:szCs w:val="16"/>
          <w:lang w:eastAsia="ja-JP"/>
        </w:rPr>
      </w:pPr>
    </w:p>
    <w:p w14:paraId="4FC096C8" w14:textId="77777777" w:rsidR="00EE4135" w:rsidRPr="008B58ED" w:rsidRDefault="00EE4135" w:rsidP="008B58ED">
      <w:pPr>
        <w:jc w:val="center"/>
        <w:rPr>
          <w:sz w:val="16"/>
          <w:szCs w:val="16"/>
          <w:lang w:eastAsia="ja-JP"/>
        </w:rPr>
      </w:pPr>
    </w:p>
    <w:p w14:paraId="7589BF41" w14:textId="13F9370B" w:rsidR="00684D80" w:rsidRPr="00684D80" w:rsidRDefault="00684D80" w:rsidP="002A40B0">
      <w:pPr>
        <w:pStyle w:val="Pa19"/>
        <w:numPr>
          <w:ilvl w:val="0"/>
          <w:numId w:val="1"/>
        </w:numPr>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Representación de mujeres en corpora</w:t>
      </w:r>
      <w:r w:rsidR="008F0F8D">
        <w:rPr>
          <w:rFonts w:ascii="Century Gothic" w:hAnsi="Century Gothic"/>
          <w:b/>
          <w:bCs/>
          <w:color w:val="080808"/>
          <w:sz w:val="21"/>
          <w:szCs w:val="21"/>
        </w:rPr>
        <w:t>cio</w:t>
      </w:r>
      <w:r w:rsidR="008F0F8D">
        <w:rPr>
          <w:rFonts w:ascii="Century Gothic" w:hAnsi="Century Gothic"/>
          <w:b/>
          <w:bCs/>
          <w:color w:val="080808"/>
          <w:sz w:val="21"/>
          <w:szCs w:val="21"/>
        </w:rPr>
        <w:softHyphen/>
        <w:t xml:space="preserve">nes públicas territoriales </w:t>
      </w:r>
    </w:p>
    <w:p w14:paraId="407B222A" w14:textId="77777777" w:rsidR="00684D80" w:rsidRPr="00684D80" w:rsidRDefault="00684D80" w:rsidP="00376425">
      <w:pPr>
        <w:rPr>
          <w:sz w:val="21"/>
          <w:szCs w:val="21"/>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60"/>
        <w:gridCol w:w="1559"/>
        <w:gridCol w:w="1559"/>
        <w:gridCol w:w="1559"/>
      </w:tblGrid>
      <w:tr w:rsidR="003D6E2D" w:rsidRPr="00684D80" w14:paraId="78525E2D" w14:textId="54408705" w:rsidTr="00376425">
        <w:trPr>
          <w:trHeight w:val="138"/>
        </w:trPr>
        <w:tc>
          <w:tcPr>
            <w:tcW w:w="2977" w:type="dxa"/>
            <w:shd w:val="clear" w:color="auto" w:fill="D99594" w:themeFill="accent2" w:themeFillTint="99"/>
          </w:tcPr>
          <w:p w14:paraId="4EDA8158"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ENTIDAD Y/O CORPORACIÓN </w:t>
            </w:r>
          </w:p>
        </w:tc>
        <w:tc>
          <w:tcPr>
            <w:tcW w:w="1560" w:type="dxa"/>
            <w:shd w:val="clear" w:color="auto" w:fill="D99594" w:themeFill="accent2" w:themeFillTint="99"/>
          </w:tcPr>
          <w:p w14:paraId="2FA0EFE0"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2008-2011 </w:t>
            </w:r>
          </w:p>
        </w:tc>
        <w:tc>
          <w:tcPr>
            <w:tcW w:w="1559" w:type="dxa"/>
            <w:shd w:val="clear" w:color="auto" w:fill="D99594" w:themeFill="accent2" w:themeFillTint="99"/>
          </w:tcPr>
          <w:p w14:paraId="4C1F3539"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2012-2015 </w:t>
            </w:r>
          </w:p>
        </w:tc>
        <w:tc>
          <w:tcPr>
            <w:tcW w:w="1559" w:type="dxa"/>
            <w:shd w:val="clear" w:color="auto" w:fill="D99594" w:themeFill="accent2" w:themeFillTint="99"/>
          </w:tcPr>
          <w:p w14:paraId="6449A52B"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2016-2019 </w:t>
            </w:r>
          </w:p>
        </w:tc>
        <w:tc>
          <w:tcPr>
            <w:tcW w:w="1559" w:type="dxa"/>
            <w:shd w:val="clear" w:color="auto" w:fill="D99594" w:themeFill="accent2" w:themeFillTint="99"/>
          </w:tcPr>
          <w:p w14:paraId="4A889D3D" w14:textId="118E1664" w:rsidR="003D6E2D" w:rsidRPr="002B4622" w:rsidRDefault="003D6E2D" w:rsidP="00684D80">
            <w:pPr>
              <w:pStyle w:val="Pa21"/>
              <w:spacing w:before="40" w:after="20" w:line="276" w:lineRule="auto"/>
              <w:jc w:val="center"/>
              <w:rPr>
                <w:rStyle w:val="A1"/>
                <w:rFonts w:ascii="Century Gothic" w:hAnsi="Century Gothic"/>
                <w:sz w:val="18"/>
                <w:szCs w:val="18"/>
              </w:rPr>
            </w:pPr>
            <w:r w:rsidRPr="002B4622">
              <w:rPr>
                <w:rStyle w:val="A1"/>
                <w:rFonts w:ascii="Century Gothic" w:hAnsi="Century Gothic"/>
                <w:sz w:val="18"/>
                <w:szCs w:val="18"/>
              </w:rPr>
              <w:t>2020-2023</w:t>
            </w:r>
          </w:p>
        </w:tc>
      </w:tr>
      <w:tr w:rsidR="003D6E2D" w:rsidRPr="00684D80" w14:paraId="77DA3224" w14:textId="7604FF81" w:rsidTr="00376425">
        <w:trPr>
          <w:trHeight w:val="134"/>
        </w:trPr>
        <w:tc>
          <w:tcPr>
            <w:tcW w:w="2977" w:type="dxa"/>
            <w:shd w:val="clear" w:color="auto" w:fill="D99594" w:themeFill="accent2" w:themeFillTint="99"/>
          </w:tcPr>
          <w:p w14:paraId="0AF3D259"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GOBERNACIONES</w:t>
            </w:r>
          </w:p>
        </w:tc>
        <w:tc>
          <w:tcPr>
            <w:tcW w:w="1560" w:type="dxa"/>
            <w:shd w:val="clear" w:color="auto" w:fill="F2DBDB" w:themeFill="accent2" w:themeFillTint="33"/>
          </w:tcPr>
          <w:p w14:paraId="46D94652" w14:textId="7A850C35"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1 </w:t>
            </w:r>
            <w:r>
              <w:rPr>
                <w:rFonts w:ascii="Century Gothic" w:hAnsi="Century Gothic"/>
                <w:color w:val="080808"/>
                <w:sz w:val="18"/>
                <w:szCs w:val="18"/>
              </w:rPr>
              <w:t>(</w:t>
            </w:r>
            <w:r w:rsidR="003D6E2D" w:rsidRPr="002B4622">
              <w:rPr>
                <w:rFonts w:ascii="Century Gothic" w:hAnsi="Century Gothic"/>
                <w:color w:val="080808"/>
                <w:sz w:val="18"/>
                <w:szCs w:val="18"/>
              </w:rPr>
              <w:t>3.13%</w:t>
            </w:r>
            <w:r>
              <w:rPr>
                <w:rFonts w:ascii="Century Gothic" w:hAnsi="Century Gothic"/>
                <w:color w:val="080808"/>
                <w:sz w:val="18"/>
                <w:szCs w:val="18"/>
              </w:rPr>
              <w:t>)</w:t>
            </w:r>
          </w:p>
        </w:tc>
        <w:tc>
          <w:tcPr>
            <w:tcW w:w="1559" w:type="dxa"/>
            <w:shd w:val="clear" w:color="auto" w:fill="F2DBDB" w:themeFill="accent2" w:themeFillTint="33"/>
          </w:tcPr>
          <w:p w14:paraId="186B9527" w14:textId="21800B9B"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3</w:t>
            </w:r>
            <w:r>
              <w:rPr>
                <w:rFonts w:ascii="Century Gothic" w:hAnsi="Century Gothic"/>
                <w:color w:val="080808"/>
                <w:sz w:val="18"/>
                <w:szCs w:val="18"/>
              </w:rPr>
              <w:t xml:space="preserve"> (</w:t>
            </w:r>
            <w:r w:rsidR="003D6E2D" w:rsidRPr="002B4622">
              <w:rPr>
                <w:rFonts w:ascii="Century Gothic" w:hAnsi="Century Gothic"/>
                <w:color w:val="080808"/>
                <w:sz w:val="18"/>
                <w:szCs w:val="18"/>
              </w:rPr>
              <w:t>9.38%</w:t>
            </w:r>
            <w:r>
              <w:rPr>
                <w:rFonts w:ascii="Century Gothic" w:hAnsi="Century Gothic"/>
                <w:color w:val="080808"/>
                <w:sz w:val="18"/>
                <w:szCs w:val="18"/>
              </w:rPr>
              <w:t>)</w:t>
            </w:r>
          </w:p>
        </w:tc>
        <w:tc>
          <w:tcPr>
            <w:tcW w:w="1559" w:type="dxa"/>
            <w:shd w:val="clear" w:color="auto" w:fill="F2DBDB" w:themeFill="accent2" w:themeFillTint="33"/>
          </w:tcPr>
          <w:p w14:paraId="7245B914" w14:textId="17FC5297"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5</w:t>
            </w:r>
            <w:r>
              <w:rPr>
                <w:rFonts w:ascii="Century Gothic" w:hAnsi="Century Gothic"/>
                <w:color w:val="080808"/>
                <w:sz w:val="18"/>
                <w:szCs w:val="18"/>
              </w:rPr>
              <w:t xml:space="preserve"> (</w:t>
            </w:r>
            <w:r w:rsidR="003D6E2D" w:rsidRPr="002B4622">
              <w:rPr>
                <w:rFonts w:ascii="Century Gothic" w:hAnsi="Century Gothic"/>
                <w:color w:val="080808"/>
                <w:sz w:val="18"/>
                <w:szCs w:val="18"/>
              </w:rPr>
              <w:t>15.63%</w:t>
            </w:r>
            <w:r>
              <w:rPr>
                <w:rFonts w:ascii="Century Gothic" w:hAnsi="Century Gothic"/>
                <w:color w:val="080808"/>
                <w:sz w:val="18"/>
                <w:szCs w:val="18"/>
              </w:rPr>
              <w:t>)</w:t>
            </w:r>
          </w:p>
        </w:tc>
        <w:tc>
          <w:tcPr>
            <w:tcW w:w="1559" w:type="dxa"/>
            <w:shd w:val="clear" w:color="auto" w:fill="F2DBDB" w:themeFill="accent2" w:themeFillTint="33"/>
          </w:tcPr>
          <w:p w14:paraId="38CAE99B" w14:textId="560C260D" w:rsidR="003D6E2D" w:rsidRPr="002B4622" w:rsidRDefault="0050327B" w:rsidP="00CA6202">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2 </w:t>
            </w:r>
            <w:r>
              <w:rPr>
                <w:rFonts w:ascii="Century Gothic" w:hAnsi="Century Gothic"/>
                <w:color w:val="080808"/>
                <w:sz w:val="18"/>
                <w:szCs w:val="18"/>
              </w:rPr>
              <w:t>(</w:t>
            </w:r>
            <w:r w:rsidR="00A65FBB" w:rsidRPr="002B4622">
              <w:rPr>
                <w:rFonts w:ascii="Century Gothic" w:hAnsi="Century Gothic"/>
                <w:color w:val="080808"/>
                <w:sz w:val="18"/>
                <w:szCs w:val="18"/>
              </w:rPr>
              <w:t>6.25</w:t>
            </w:r>
            <w:r w:rsidR="003D6E2D" w:rsidRPr="002B4622">
              <w:rPr>
                <w:rFonts w:ascii="Century Gothic" w:hAnsi="Century Gothic"/>
                <w:color w:val="080808"/>
                <w:sz w:val="18"/>
                <w:szCs w:val="18"/>
              </w:rPr>
              <w:t>%</w:t>
            </w:r>
            <w:r>
              <w:rPr>
                <w:rFonts w:ascii="Century Gothic" w:hAnsi="Century Gothic"/>
                <w:color w:val="080808"/>
                <w:sz w:val="18"/>
                <w:szCs w:val="18"/>
              </w:rPr>
              <w:t>)</w:t>
            </w:r>
          </w:p>
        </w:tc>
      </w:tr>
      <w:tr w:rsidR="003D6E2D" w:rsidRPr="00684D80" w14:paraId="7160DE33" w14:textId="5B70AEF5" w:rsidTr="00376425">
        <w:trPr>
          <w:trHeight w:val="134"/>
        </w:trPr>
        <w:tc>
          <w:tcPr>
            <w:tcW w:w="2977" w:type="dxa"/>
            <w:shd w:val="clear" w:color="auto" w:fill="D99594" w:themeFill="accent2" w:themeFillTint="99"/>
          </w:tcPr>
          <w:p w14:paraId="08C29547"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ASAMBLEAS</w:t>
            </w:r>
          </w:p>
        </w:tc>
        <w:tc>
          <w:tcPr>
            <w:tcW w:w="1560" w:type="dxa"/>
            <w:shd w:val="clear" w:color="auto" w:fill="F2DBDB" w:themeFill="accent2" w:themeFillTint="33"/>
          </w:tcPr>
          <w:p w14:paraId="2BE5848F" w14:textId="4113831B"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 xml:space="preserve">73 </w:t>
            </w:r>
            <w:r>
              <w:rPr>
                <w:rFonts w:ascii="Century Gothic" w:hAnsi="Century Gothic"/>
                <w:color w:val="080808"/>
                <w:sz w:val="18"/>
                <w:szCs w:val="18"/>
              </w:rPr>
              <w:t>(</w:t>
            </w:r>
            <w:r w:rsidR="003D6E2D" w:rsidRPr="002B4622">
              <w:rPr>
                <w:rFonts w:ascii="Century Gothic" w:hAnsi="Century Gothic"/>
                <w:color w:val="080808"/>
                <w:sz w:val="18"/>
                <w:szCs w:val="18"/>
              </w:rPr>
              <w:t>17.59%</w:t>
            </w:r>
            <w:r>
              <w:rPr>
                <w:rFonts w:ascii="Century Gothic" w:hAnsi="Century Gothic"/>
                <w:color w:val="080808"/>
                <w:sz w:val="18"/>
                <w:szCs w:val="18"/>
              </w:rPr>
              <w:t>)</w:t>
            </w:r>
          </w:p>
        </w:tc>
        <w:tc>
          <w:tcPr>
            <w:tcW w:w="1559" w:type="dxa"/>
            <w:shd w:val="clear" w:color="auto" w:fill="F2DBDB" w:themeFill="accent2" w:themeFillTint="33"/>
          </w:tcPr>
          <w:p w14:paraId="1F1B2B88" w14:textId="6A3A0502"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75</w:t>
            </w:r>
            <w:r>
              <w:rPr>
                <w:rFonts w:ascii="Century Gothic" w:hAnsi="Century Gothic"/>
                <w:color w:val="080808"/>
                <w:sz w:val="18"/>
                <w:szCs w:val="18"/>
              </w:rPr>
              <w:t xml:space="preserve"> (</w:t>
            </w:r>
            <w:r w:rsidR="003D6E2D" w:rsidRPr="002B4622">
              <w:rPr>
                <w:rFonts w:ascii="Century Gothic" w:hAnsi="Century Gothic"/>
                <w:color w:val="080808"/>
                <w:sz w:val="18"/>
                <w:szCs w:val="18"/>
              </w:rPr>
              <w:t>17.94%</w:t>
            </w:r>
            <w:r>
              <w:rPr>
                <w:rFonts w:ascii="Century Gothic" w:hAnsi="Century Gothic"/>
                <w:color w:val="080808"/>
                <w:sz w:val="18"/>
                <w:szCs w:val="18"/>
              </w:rPr>
              <w:t>)</w:t>
            </w:r>
          </w:p>
        </w:tc>
        <w:tc>
          <w:tcPr>
            <w:tcW w:w="1559" w:type="dxa"/>
            <w:shd w:val="clear" w:color="auto" w:fill="F2DBDB" w:themeFill="accent2" w:themeFillTint="33"/>
          </w:tcPr>
          <w:p w14:paraId="7061C21E" w14:textId="27E54B41"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70</w:t>
            </w:r>
            <w:r>
              <w:rPr>
                <w:rFonts w:ascii="Century Gothic" w:hAnsi="Century Gothic"/>
                <w:color w:val="080808"/>
                <w:sz w:val="18"/>
                <w:szCs w:val="18"/>
              </w:rPr>
              <w:t xml:space="preserve"> (</w:t>
            </w:r>
            <w:r w:rsidR="003D6E2D" w:rsidRPr="002B4622">
              <w:rPr>
                <w:rFonts w:ascii="Century Gothic" w:hAnsi="Century Gothic"/>
                <w:color w:val="080808"/>
                <w:sz w:val="18"/>
                <w:szCs w:val="18"/>
              </w:rPr>
              <w:t>16.75%</w:t>
            </w:r>
            <w:r>
              <w:rPr>
                <w:rFonts w:ascii="Century Gothic" w:hAnsi="Century Gothic"/>
                <w:color w:val="080808"/>
                <w:sz w:val="18"/>
                <w:szCs w:val="18"/>
              </w:rPr>
              <w:t>)</w:t>
            </w:r>
          </w:p>
        </w:tc>
        <w:tc>
          <w:tcPr>
            <w:tcW w:w="1559" w:type="dxa"/>
            <w:shd w:val="clear" w:color="auto" w:fill="F2DBDB" w:themeFill="accent2" w:themeFillTint="33"/>
          </w:tcPr>
          <w:p w14:paraId="0CF4CA11" w14:textId="45B22894" w:rsidR="003D6E2D" w:rsidRPr="002B4622" w:rsidRDefault="00CF4448" w:rsidP="008D725D">
            <w:pPr>
              <w:pStyle w:val="Pa39"/>
              <w:spacing w:before="40" w:after="40" w:line="276" w:lineRule="auto"/>
              <w:jc w:val="center"/>
              <w:rPr>
                <w:rFonts w:ascii="Century Gothic" w:hAnsi="Century Gothic"/>
                <w:color w:val="080808"/>
                <w:sz w:val="18"/>
                <w:szCs w:val="18"/>
              </w:rPr>
            </w:pPr>
            <w:r w:rsidRPr="00A0213B">
              <w:rPr>
                <w:rFonts w:ascii="Century Gothic" w:hAnsi="Century Gothic"/>
                <w:b/>
                <w:color w:val="080808"/>
                <w:sz w:val="18"/>
                <w:szCs w:val="18"/>
              </w:rPr>
              <w:t xml:space="preserve">73 </w:t>
            </w:r>
            <w:r>
              <w:rPr>
                <w:rFonts w:ascii="Century Gothic" w:hAnsi="Century Gothic"/>
                <w:color w:val="080808"/>
                <w:sz w:val="18"/>
                <w:szCs w:val="18"/>
              </w:rPr>
              <w:t>(</w:t>
            </w:r>
            <w:r w:rsidR="00A0213B">
              <w:rPr>
                <w:rFonts w:ascii="Century Gothic" w:hAnsi="Century Gothic"/>
                <w:color w:val="080808"/>
                <w:sz w:val="18"/>
                <w:szCs w:val="18"/>
              </w:rPr>
              <w:t>17.4%</w:t>
            </w:r>
            <w:r>
              <w:rPr>
                <w:rFonts w:ascii="Century Gothic" w:hAnsi="Century Gothic"/>
                <w:color w:val="080808"/>
                <w:sz w:val="18"/>
                <w:szCs w:val="18"/>
              </w:rPr>
              <w:t>)</w:t>
            </w:r>
          </w:p>
        </w:tc>
      </w:tr>
      <w:tr w:rsidR="003D6E2D" w:rsidRPr="00684D80" w14:paraId="70A226DD" w14:textId="25F8B895" w:rsidTr="00376425">
        <w:trPr>
          <w:trHeight w:val="134"/>
        </w:trPr>
        <w:tc>
          <w:tcPr>
            <w:tcW w:w="2977" w:type="dxa"/>
            <w:shd w:val="clear" w:color="auto" w:fill="D99594" w:themeFill="accent2" w:themeFillTint="99"/>
          </w:tcPr>
          <w:p w14:paraId="2C393A8C"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ALCALDÍAS</w:t>
            </w:r>
          </w:p>
        </w:tc>
        <w:tc>
          <w:tcPr>
            <w:tcW w:w="1560" w:type="dxa"/>
            <w:shd w:val="clear" w:color="auto" w:fill="F2DBDB" w:themeFill="accent2" w:themeFillTint="33"/>
          </w:tcPr>
          <w:p w14:paraId="2A87D59E" w14:textId="6B7D44C5"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99</w:t>
            </w:r>
            <w:r>
              <w:rPr>
                <w:rFonts w:ascii="Century Gothic" w:hAnsi="Century Gothic"/>
                <w:color w:val="080808"/>
                <w:sz w:val="18"/>
                <w:szCs w:val="18"/>
              </w:rPr>
              <w:t xml:space="preserve"> (</w:t>
            </w:r>
            <w:r w:rsidR="003D6E2D" w:rsidRPr="002B4622">
              <w:rPr>
                <w:rFonts w:ascii="Century Gothic" w:hAnsi="Century Gothic"/>
                <w:color w:val="080808"/>
                <w:sz w:val="18"/>
                <w:szCs w:val="18"/>
              </w:rPr>
              <w:t>9.</w:t>
            </w:r>
            <w:r w:rsidR="00C8650D">
              <w:rPr>
                <w:rFonts w:ascii="Century Gothic" w:hAnsi="Century Gothic"/>
                <w:color w:val="080808"/>
                <w:sz w:val="18"/>
                <w:szCs w:val="18"/>
              </w:rPr>
              <w:t>84</w:t>
            </w:r>
            <w:r w:rsidR="003D6E2D" w:rsidRPr="002B4622">
              <w:rPr>
                <w:rFonts w:ascii="Century Gothic" w:hAnsi="Century Gothic"/>
                <w:color w:val="080808"/>
                <w:sz w:val="18"/>
                <w:szCs w:val="18"/>
              </w:rPr>
              <w:t>%</w:t>
            </w:r>
            <w:r>
              <w:rPr>
                <w:rFonts w:ascii="Century Gothic" w:hAnsi="Century Gothic"/>
                <w:color w:val="080808"/>
                <w:sz w:val="18"/>
                <w:szCs w:val="18"/>
              </w:rPr>
              <w:t>)</w:t>
            </w:r>
          </w:p>
        </w:tc>
        <w:tc>
          <w:tcPr>
            <w:tcW w:w="1559" w:type="dxa"/>
            <w:shd w:val="clear" w:color="auto" w:fill="F2DBDB" w:themeFill="accent2" w:themeFillTint="33"/>
          </w:tcPr>
          <w:p w14:paraId="381AD030" w14:textId="6459DF26"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108</w:t>
            </w:r>
            <w:r>
              <w:rPr>
                <w:rFonts w:ascii="Century Gothic" w:hAnsi="Century Gothic"/>
                <w:color w:val="080808"/>
                <w:sz w:val="18"/>
                <w:szCs w:val="18"/>
              </w:rPr>
              <w:t xml:space="preserve"> (</w:t>
            </w:r>
            <w:r w:rsidR="003D6E2D" w:rsidRPr="002B4622">
              <w:rPr>
                <w:rFonts w:ascii="Century Gothic" w:hAnsi="Century Gothic"/>
                <w:color w:val="080808"/>
                <w:sz w:val="18"/>
                <w:szCs w:val="18"/>
              </w:rPr>
              <w:t>9.80%</w:t>
            </w:r>
            <w:r>
              <w:rPr>
                <w:rFonts w:ascii="Century Gothic" w:hAnsi="Century Gothic"/>
                <w:color w:val="080808"/>
                <w:sz w:val="18"/>
                <w:szCs w:val="18"/>
              </w:rPr>
              <w:t>)</w:t>
            </w:r>
          </w:p>
        </w:tc>
        <w:tc>
          <w:tcPr>
            <w:tcW w:w="1559" w:type="dxa"/>
            <w:shd w:val="clear" w:color="auto" w:fill="F2DBDB" w:themeFill="accent2" w:themeFillTint="33"/>
          </w:tcPr>
          <w:p w14:paraId="77B18758" w14:textId="25463C1C" w:rsidR="003D6E2D" w:rsidRPr="002B4622" w:rsidRDefault="00DD69C0" w:rsidP="008D725D">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134</w:t>
            </w:r>
            <w:r>
              <w:rPr>
                <w:rFonts w:ascii="Century Gothic" w:hAnsi="Century Gothic"/>
                <w:color w:val="080808"/>
                <w:sz w:val="18"/>
                <w:szCs w:val="18"/>
              </w:rPr>
              <w:t xml:space="preserve"> (</w:t>
            </w:r>
            <w:r w:rsidR="003D6E2D" w:rsidRPr="002B4622">
              <w:rPr>
                <w:rFonts w:ascii="Century Gothic" w:hAnsi="Century Gothic"/>
                <w:color w:val="080808"/>
                <w:sz w:val="18"/>
                <w:szCs w:val="18"/>
              </w:rPr>
              <w:t>12.17%</w:t>
            </w:r>
            <w:r>
              <w:rPr>
                <w:rFonts w:ascii="Century Gothic" w:hAnsi="Century Gothic"/>
                <w:color w:val="080808"/>
                <w:sz w:val="18"/>
                <w:szCs w:val="18"/>
              </w:rPr>
              <w:t>)</w:t>
            </w:r>
          </w:p>
        </w:tc>
        <w:tc>
          <w:tcPr>
            <w:tcW w:w="1559" w:type="dxa"/>
            <w:shd w:val="clear" w:color="auto" w:fill="F2DBDB" w:themeFill="accent2" w:themeFillTint="33"/>
          </w:tcPr>
          <w:p w14:paraId="51CDEDC4" w14:textId="01FBE059" w:rsidR="003D6E2D" w:rsidRPr="002B4622" w:rsidRDefault="00DD69C0" w:rsidP="00CA6202">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132</w:t>
            </w:r>
            <w:r>
              <w:rPr>
                <w:rFonts w:ascii="Century Gothic" w:hAnsi="Century Gothic"/>
                <w:color w:val="080808"/>
                <w:sz w:val="18"/>
                <w:szCs w:val="18"/>
              </w:rPr>
              <w:t xml:space="preserve"> (</w:t>
            </w:r>
            <w:r w:rsidR="00A65FBB" w:rsidRPr="002B4622">
              <w:rPr>
                <w:rFonts w:ascii="Century Gothic" w:hAnsi="Century Gothic"/>
                <w:color w:val="080808"/>
                <w:sz w:val="18"/>
                <w:szCs w:val="18"/>
              </w:rPr>
              <w:t>11.</w:t>
            </w:r>
            <w:r w:rsidR="001C7BC8">
              <w:rPr>
                <w:rFonts w:ascii="Century Gothic" w:hAnsi="Century Gothic"/>
                <w:color w:val="080808"/>
                <w:sz w:val="18"/>
                <w:szCs w:val="18"/>
              </w:rPr>
              <w:t>80</w:t>
            </w:r>
            <w:r w:rsidR="00A65FBB" w:rsidRPr="002B4622">
              <w:rPr>
                <w:rFonts w:ascii="Century Gothic" w:hAnsi="Century Gothic"/>
                <w:color w:val="080808"/>
                <w:sz w:val="18"/>
                <w:szCs w:val="18"/>
              </w:rPr>
              <w:t>%</w:t>
            </w:r>
            <w:r>
              <w:rPr>
                <w:rFonts w:ascii="Century Gothic" w:hAnsi="Century Gothic"/>
                <w:color w:val="080808"/>
                <w:sz w:val="18"/>
                <w:szCs w:val="18"/>
              </w:rPr>
              <w:t>)</w:t>
            </w:r>
            <w:r w:rsidR="00A87875" w:rsidRPr="002B4622">
              <w:rPr>
                <w:rFonts w:ascii="Century Gothic" w:hAnsi="Century Gothic"/>
                <w:color w:val="080808"/>
                <w:sz w:val="18"/>
                <w:szCs w:val="18"/>
              </w:rPr>
              <w:t xml:space="preserve"> </w:t>
            </w:r>
          </w:p>
        </w:tc>
      </w:tr>
      <w:tr w:rsidR="003D6E2D" w:rsidRPr="00684D80" w14:paraId="09F4894D" w14:textId="64275689" w:rsidTr="00376425">
        <w:trPr>
          <w:trHeight w:val="134"/>
        </w:trPr>
        <w:tc>
          <w:tcPr>
            <w:tcW w:w="2977" w:type="dxa"/>
            <w:shd w:val="clear" w:color="auto" w:fill="D99594" w:themeFill="accent2" w:themeFillTint="99"/>
          </w:tcPr>
          <w:p w14:paraId="17B9DBB5"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CONCEJOS</w:t>
            </w:r>
          </w:p>
        </w:tc>
        <w:tc>
          <w:tcPr>
            <w:tcW w:w="1560" w:type="dxa"/>
            <w:shd w:val="clear" w:color="auto" w:fill="F2DBDB" w:themeFill="accent2" w:themeFillTint="33"/>
          </w:tcPr>
          <w:p w14:paraId="502E6620" w14:textId="46E19D99" w:rsidR="003D6E2D" w:rsidRPr="002B4622" w:rsidRDefault="00830B8E" w:rsidP="008D725D">
            <w:pPr>
              <w:pStyle w:val="Pa39"/>
              <w:spacing w:before="40" w:after="40" w:line="276" w:lineRule="auto"/>
              <w:jc w:val="center"/>
              <w:rPr>
                <w:rFonts w:ascii="Century Gothic" w:hAnsi="Century Gothic"/>
                <w:color w:val="080808"/>
                <w:sz w:val="18"/>
                <w:szCs w:val="18"/>
              </w:rPr>
            </w:pPr>
            <w:r w:rsidRPr="00830B8E">
              <w:rPr>
                <w:rFonts w:ascii="Century Gothic" w:hAnsi="Century Gothic"/>
                <w:b/>
                <w:color w:val="080808"/>
                <w:sz w:val="18"/>
                <w:szCs w:val="18"/>
              </w:rPr>
              <w:t>1.652</w:t>
            </w:r>
            <w:r>
              <w:rPr>
                <w:rFonts w:ascii="Century Gothic" w:hAnsi="Century Gothic"/>
                <w:color w:val="080808"/>
                <w:sz w:val="18"/>
                <w:szCs w:val="18"/>
              </w:rPr>
              <w:t xml:space="preserve"> (</w:t>
            </w:r>
            <w:r w:rsidR="003D6E2D" w:rsidRPr="002B4622">
              <w:rPr>
                <w:rFonts w:ascii="Century Gothic" w:hAnsi="Century Gothic"/>
                <w:color w:val="080808"/>
                <w:sz w:val="18"/>
                <w:szCs w:val="18"/>
              </w:rPr>
              <w:t>13.79%</w:t>
            </w:r>
            <w:r>
              <w:rPr>
                <w:rFonts w:ascii="Century Gothic" w:hAnsi="Century Gothic"/>
                <w:color w:val="080808"/>
                <w:sz w:val="18"/>
                <w:szCs w:val="18"/>
              </w:rPr>
              <w:t>)</w:t>
            </w:r>
          </w:p>
        </w:tc>
        <w:tc>
          <w:tcPr>
            <w:tcW w:w="1559" w:type="dxa"/>
            <w:shd w:val="clear" w:color="auto" w:fill="F2DBDB" w:themeFill="accent2" w:themeFillTint="33"/>
          </w:tcPr>
          <w:p w14:paraId="1F10BC62" w14:textId="7AAABCFA"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2.006</w:t>
            </w:r>
            <w:r>
              <w:rPr>
                <w:rFonts w:ascii="Century Gothic" w:hAnsi="Century Gothic"/>
                <w:color w:val="080808"/>
                <w:sz w:val="18"/>
                <w:szCs w:val="18"/>
              </w:rPr>
              <w:t xml:space="preserve"> (</w:t>
            </w:r>
            <w:r w:rsidR="003D6E2D" w:rsidRPr="002B4622">
              <w:rPr>
                <w:rFonts w:ascii="Century Gothic" w:hAnsi="Century Gothic"/>
                <w:color w:val="080808"/>
                <w:sz w:val="18"/>
                <w:szCs w:val="18"/>
              </w:rPr>
              <w:t>17.08%</w:t>
            </w:r>
            <w:r>
              <w:rPr>
                <w:rFonts w:ascii="Century Gothic" w:hAnsi="Century Gothic"/>
                <w:color w:val="080808"/>
                <w:sz w:val="18"/>
                <w:szCs w:val="18"/>
              </w:rPr>
              <w:t>)</w:t>
            </w:r>
          </w:p>
        </w:tc>
        <w:tc>
          <w:tcPr>
            <w:tcW w:w="1559" w:type="dxa"/>
            <w:shd w:val="clear" w:color="auto" w:fill="F2DBDB" w:themeFill="accent2" w:themeFillTint="33"/>
          </w:tcPr>
          <w:p w14:paraId="6017BE83" w14:textId="08D1846C"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2.127</w:t>
            </w:r>
            <w:r>
              <w:rPr>
                <w:rFonts w:ascii="Century Gothic" w:hAnsi="Century Gothic"/>
                <w:color w:val="080808"/>
                <w:sz w:val="18"/>
                <w:szCs w:val="18"/>
              </w:rPr>
              <w:t xml:space="preserve"> (</w:t>
            </w:r>
            <w:r w:rsidR="000034DF" w:rsidRPr="002B4622">
              <w:rPr>
                <w:rFonts w:ascii="Century Gothic" w:hAnsi="Century Gothic"/>
                <w:color w:val="080808"/>
                <w:sz w:val="18"/>
                <w:szCs w:val="18"/>
              </w:rPr>
              <w:t>17</w:t>
            </w:r>
            <w:r w:rsidR="003D6E2D" w:rsidRPr="002B4622">
              <w:rPr>
                <w:rFonts w:ascii="Century Gothic" w:hAnsi="Century Gothic"/>
                <w:color w:val="080808"/>
                <w:sz w:val="18"/>
                <w:szCs w:val="18"/>
              </w:rPr>
              <w:t>.63%</w:t>
            </w:r>
            <w:r>
              <w:rPr>
                <w:rFonts w:ascii="Century Gothic" w:hAnsi="Century Gothic"/>
                <w:color w:val="080808"/>
                <w:sz w:val="18"/>
                <w:szCs w:val="18"/>
              </w:rPr>
              <w:t>)</w:t>
            </w:r>
          </w:p>
        </w:tc>
        <w:tc>
          <w:tcPr>
            <w:tcW w:w="1559" w:type="dxa"/>
            <w:shd w:val="clear" w:color="auto" w:fill="F2DBDB" w:themeFill="accent2" w:themeFillTint="33"/>
          </w:tcPr>
          <w:p w14:paraId="542FB9E8" w14:textId="4D073CC1"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0543FD0F" w14:textId="33389375" w:rsidR="00684D80"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 xml:space="preserve">Fuente: </w:t>
      </w:r>
      <w:r w:rsidR="00684D80" w:rsidRPr="002B4622">
        <w:rPr>
          <w:rFonts w:ascii="Century Gothic" w:eastAsiaTheme="minorEastAsia" w:hAnsi="Century Gothic"/>
          <w:color w:val="060606"/>
          <w:sz w:val="16"/>
          <w:szCs w:val="16"/>
          <w:lang w:eastAsia="ja-JP"/>
        </w:rPr>
        <w:t>Datos del análisis de la participación de las mujeres en las últimas elecciones regionales y locales “Las mujeres en el poder político local (2016-2019)</w:t>
      </w:r>
      <w:r w:rsidR="00870D9D">
        <w:rPr>
          <w:rFonts w:ascii="Century Gothic" w:eastAsiaTheme="minorEastAsia" w:hAnsi="Century Gothic"/>
          <w:color w:val="060606"/>
          <w:sz w:val="16"/>
          <w:szCs w:val="16"/>
          <w:lang w:eastAsia="ja-JP"/>
        </w:rPr>
        <w:t xml:space="preserve"> y CNE.</w:t>
      </w:r>
    </w:p>
    <w:p w14:paraId="1C4FD0C3" w14:textId="77777777" w:rsidR="00684D80" w:rsidRPr="008B58ED" w:rsidRDefault="00684D80" w:rsidP="00684D80">
      <w:pPr>
        <w:spacing w:line="276" w:lineRule="auto"/>
        <w:jc w:val="both"/>
        <w:rPr>
          <w:rFonts w:ascii="Century Gothic" w:eastAsiaTheme="minorEastAsia" w:hAnsi="Century Gothic"/>
          <w:color w:val="060606"/>
          <w:sz w:val="16"/>
          <w:szCs w:val="16"/>
          <w:lang w:eastAsia="ja-JP"/>
        </w:rPr>
      </w:pPr>
    </w:p>
    <w:p w14:paraId="0DBD9140" w14:textId="2DCD1BE5" w:rsidR="00684D80"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376425">
        <w:rPr>
          <w:rFonts w:ascii="Century Gothic" w:eastAsiaTheme="minorEastAsia" w:hAnsi="Century Gothic"/>
          <w:b/>
          <w:color w:val="060606"/>
          <w:sz w:val="21"/>
          <w:szCs w:val="21"/>
          <w:lang w:eastAsia="ja-JP"/>
        </w:rPr>
        <w:t>Diferencia entre mujeres inscritas para elecciones d</w:t>
      </w:r>
      <w:r w:rsidR="008F0F8D" w:rsidRPr="00376425">
        <w:rPr>
          <w:rFonts w:ascii="Century Gothic" w:eastAsiaTheme="minorEastAsia" w:hAnsi="Century Gothic"/>
          <w:b/>
          <w:color w:val="060606"/>
          <w:sz w:val="21"/>
          <w:szCs w:val="21"/>
          <w:lang w:eastAsia="ja-JP"/>
        </w:rPr>
        <w:t>e Gobernación y mujeres electas</w:t>
      </w:r>
    </w:p>
    <w:p w14:paraId="30B3EA86" w14:textId="77777777" w:rsidR="00376425" w:rsidRPr="00376425" w:rsidRDefault="00376425" w:rsidP="00376425">
      <w:pPr>
        <w:pStyle w:val="Prrafodelista"/>
        <w:ind w:left="1080"/>
        <w:rPr>
          <w:rFonts w:ascii="Century Gothic" w:eastAsiaTheme="minorEastAsia" w:hAnsi="Century Gothic"/>
          <w:b/>
          <w:color w:val="060606"/>
          <w:sz w:val="21"/>
          <w:szCs w:val="21"/>
          <w:lang w:eastAsia="ja-JP"/>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3402"/>
        <w:gridCol w:w="3118"/>
      </w:tblGrid>
      <w:tr w:rsidR="00684D80" w:rsidRPr="00684D80" w14:paraId="4D5D3B60" w14:textId="77777777" w:rsidTr="00376425">
        <w:trPr>
          <w:trHeight w:val="284"/>
        </w:trPr>
        <w:tc>
          <w:tcPr>
            <w:tcW w:w="1672" w:type="dxa"/>
            <w:shd w:val="clear" w:color="auto" w:fill="D99594" w:themeFill="accent2" w:themeFillTint="99"/>
          </w:tcPr>
          <w:p w14:paraId="3C7A0104"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402" w:type="dxa"/>
            <w:shd w:val="clear" w:color="auto" w:fill="D99594" w:themeFill="accent2" w:themeFillTint="99"/>
          </w:tcPr>
          <w:p w14:paraId="2F85DC35"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118" w:type="dxa"/>
            <w:shd w:val="clear" w:color="auto" w:fill="D99594" w:themeFill="accent2" w:themeFillTint="99"/>
          </w:tcPr>
          <w:p w14:paraId="3D5DAA5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75FBA820" w14:textId="77777777" w:rsidTr="00376425">
        <w:trPr>
          <w:trHeight w:val="134"/>
        </w:trPr>
        <w:tc>
          <w:tcPr>
            <w:tcW w:w="1672" w:type="dxa"/>
            <w:shd w:val="clear" w:color="auto" w:fill="F2DBDB" w:themeFill="accent2" w:themeFillTint="33"/>
          </w:tcPr>
          <w:p w14:paraId="0CBBB54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402" w:type="dxa"/>
            <w:shd w:val="clear" w:color="auto" w:fill="F2DBDB" w:themeFill="accent2" w:themeFillTint="33"/>
          </w:tcPr>
          <w:p w14:paraId="18274C9A" w14:textId="13A0CDE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12</w:t>
            </w:r>
            <w:r>
              <w:rPr>
                <w:rFonts w:ascii="Century Gothic" w:hAnsi="Century Gothic"/>
                <w:color w:val="080808"/>
                <w:sz w:val="18"/>
                <w:szCs w:val="18"/>
              </w:rPr>
              <w:t xml:space="preserve"> (</w:t>
            </w:r>
            <w:r w:rsidR="00684D80" w:rsidRPr="002B4622">
              <w:rPr>
                <w:rFonts w:ascii="Century Gothic" w:hAnsi="Century Gothic"/>
                <w:color w:val="080808"/>
                <w:sz w:val="18"/>
                <w:szCs w:val="18"/>
              </w:rPr>
              <w:t>7.95%</w:t>
            </w:r>
            <w:r>
              <w:rPr>
                <w:rFonts w:ascii="Century Gothic" w:hAnsi="Century Gothic"/>
                <w:color w:val="080808"/>
                <w:sz w:val="18"/>
                <w:szCs w:val="18"/>
              </w:rPr>
              <w:t>)</w:t>
            </w:r>
          </w:p>
        </w:tc>
        <w:tc>
          <w:tcPr>
            <w:tcW w:w="3118" w:type="dxa"/>
            <w:shd w:val="clear" w:color="auto" w:fill="F2DBDB" w:themeFill="accent2" w:themeFillTint="33"/>
          </w:tcPr>
          <w:p w14:paraId="36B26C90" w14:textId="06BE7433"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w:t>
            </w:r>
            <w:r>
              <w:rPr>
                <w:rFonts w:ascii="Century Gothic" w:hAnsi="Century Gothic"/>
                <w:color w:val="080808"/>
                <w:sz w:val="18"/>
                <w:szCs w:val="18"/>
              </w:rPr>
              <w:t xml:space="preserve"> (</w:t>
            </w:r>
            <w:r w:rsidR="00684D80" w:rsidRPr="002B4622">
              <w:rPr>
                <w:rFonts w:ascii="Century Gothic" w:hAnsi="Century Gothic"/>
                <w:color w:val="080808"/>
                <w:sz w:val="18"/>
                <w:szCs w:val="18"/>
              </w:rPr>
              <w:t>3.13%</w:t>
            </w:r>
            <w:r>
              <w:rPr>
                <w:rFonts w:ascii="Century Gothic" w:hAnsi="Century Gothic"/>
                <w:color w:val="080808"/>
                <w:sz w:val="18"/>
                <w:szCs w:val="18"/>
              </w:rPr>
              <w:t>)</w:t>
            </w:r>
          </w:p>
        </w:tc>
      </w:tr>
      <w:tr w:rsidR="00684D80" w:rsidRPr="00684D80" w14:paraId="6FEF9C76" w14:textId="77777777" w:rsidTr="00376425">
        <w:trPr>
          <w:trHeight w:val="134"/>
        </w:trPr>
        <w:tc>
          <w:tcPr>
            <w:tcW w:w="1672" w:type="dxa"/>
            <w:shd w:val="clear" w:color="auto" w:fill="F2DBDB" w:themeFill="accent2" w:themeFillTint="33"/>
          </w:tcPr>
          <w:p w14:paraId="526DCF55"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402" w:type="dxa"/>
            <w:shd w:val="clear" w:color="auto" w:fill="F2DBDB" w:themeFill="accent2" w:themeFillTint="33"/>
          </w:tcPr>
          <w:p w14:paraId="59B7C585" w14:textId="7AB04FD9"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15 </w:t>
            </w:r>
            <w:r>
              <w:rPr>
                <w:rFonts w:ascii="Century Gothic" w:hAnsi="Century Gothic"/>
                <w:color w:val="080808"/>
                <w:sz w:val="18"/>
                <w:szCs w:val="18"/>
              </w:rPr>
              <w:t>(</w:t>
            </w:r>
            <w:r w:rsidR="00684D80" w:rsidRPr="002B4622">
              <w:rPr>
                <w:rFonts w:ascii="Century Gothic" w:hAnsi="Century Gothic"/>
                <w:color w:val="080808"/>
                <w:sz w:val="18"/>
                <w:szCs w:val="18"/>
              </w:rPr>
              <w:t>11.54%</w:t>
            </w:r>
            <w:r>
              <w:rPr>
                <w:rFonts w:ascii="Century Gothic" w:hAnsi="Century Gothic"/>
                <w:color w:val="080808"/>
                <w:sz w:val="18"/>
                <w:szCs w:val="18"/>
              </w:rPr>
              <w:t>)</w:t>
            </w:r>
          </w:p>
        </w:tc>
        <w:tc>
          <w:tcPr>
            <w:tcW w:w="3118" w:type="dxa"/>
            <w:shd w:val="clear" w:color="auto" w:fill="F2DBDB" w:themeFill="accent2" w:themeFillTint="33"/>
          </w:tcPr>
          <w:p w14:paraId="7A2170C1" w14:textId="1111613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3</w:t>
            </w:r>
            <w:r>
              <w:rPr>
                <w:rFonts w:ascii="Century Gothic" w:hAnsi="Century Gothic"/>
                <w:color w:val="080808"/>
                <w:sz w:val="18"/>
                <w:szCs w:val="18"/>
              </w:rPr>
              <w:t xml:space="preserve"> (</w:t>
            </w:r>
            <w:r w:rsidR="00684D80" w:rsidRPr="002B4622">
              <w:rPr>
                <w:rFonts w:ascii="Century Gothic" w:hAnsi="Century Gothic"/>
                <w:color w:val="080808"/>
                <w:sz w:val="18"/>
                <w:szCs w:val="18"/>
              </w:rPr>
              <w:t>9.38%</w:t>
            </w:r>
            <w:r>
              <w:rPr>
                <w:rFonts w:ascii="Century Gothic" w:hAnsi="Century Gothic"/>
                <w:color w:val="080808"/>
                <w:sz w:val="18"/>
                <w:szCs w:val="18"/>
              </w:rPr>
              <w:t>)</w:t>
            </w:r>
          </w:p>
        </w:tc>
      </w:tr>
      <w:tr w:rsidR="00684D80" w:rsidRPr="00684D80" w14:paraId="344BECA9" w14:textId="77777777" w:rsidTr="00376425">
        <w:trPr>
          <w:trHeight w:val="134"/>
        </w:trPr>
        <w:tc>
          <w:tcPr>
            <w:tcW w:w="1672" w:type="dxa"/>
            <w:shd w:val="clear" w:color="auto" w:fill="F2DBDB" w:themeFill="accent2" w:themeFillTint="33"/>
          </w:tcPr>
          <w:p w14:paraId="565260E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402" w:type="dxa"/>
            <w:shd w:val="clear" w:color="auto" w:fill="F2DBDB" w:themeFill="accent2" w:themeFillTint="33"/>
          </w:tcPr>
          <w:p w14:paraId="315CC933" w14:textId="085E1A0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25</w:t>
            </w:r>
            <w:r>
              <w:rPr>
                <w:rFonts w:ascii="Century Gothic" w:hAnsi="Century Gothic"/>
                <w:color w:val="080808"/>
                <w:sz w:val="18"/>
                <w:szCs w:val="18"/>
              </w:rPr>
              <w:t xml:space="preserve"> (</w:t>
            </w:r>
            <w:r w:rsidR="00684D80" w:rsidRPr="002B4622">
              <w:rPr>
                <w:rFonts w:ascii="Century Gothic" w:hAnsi="Century Gothic"/>
                <w:color w:val="080808"/>
                <w:sz w:val="18"/>
                <w:szCs w:val="18"/>
              </w:rPr>
              <w:t>16.13%</w:t>
            </w:r>
            <w:r>
              <w:rPr>
                <w:rFonts w:ascii="Century Gothic" w:hAnsi="Century Gothic"/>
                <w:color w:val="080808"/>
                <w:sz w:val="18"/>
                <w:szCs w:val="18"/>
              </w:rPr>
              <w:t>)</w:t>
            </w:r>
          </w:p>
        </w:tc>
        <w:tc>
          <w:tcPr>
            <w:tcW w:w="3118" w:type="dxa"/>
            <w:shd w:val="clear" w:color="auto" w:fill="F2DBDB" w:themeFill="accent2" w:themeFillTint="33"/>
          </w:tcPr>
          <w:p w14:paraId="4F9F7B59" w14:textId="3DB6FF1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5 </w:t>
            </w:r>
            <w:r>
              <w:rPr>
                <w:rFonts w:ascii="Century Gothic" w:hAnsi="Century Gothic"/>
                <w:color w:val="080808"/>
                <w:sz w:val="18"/>
                <w:szCs w:val="18"/>
              </w:rPr>
              <w:t>(</w:t>
            </w:r>
            <w:r w:rsidR="00684D80" w:rsidRPr="002B4622">
              <w:rPr>
                <w:rFonts w:ascii="Century Gothic" w:hAnsi="Century Gothic"/>
                <w:color w:val="080808"/>
                <w:sz w:val="18"/>
                <w:szCs w:val="18"/>
              </w:rPr>
              <w:t>15.63%</w:t>
            </w:r>
            <w:r>
              <w:rPr>
                <w:rFonts w:ascii="Century Gothic" w:hAnsi="Century Gothic"/>
                <w:color w:val="080808"/>
                <w:sz w:val="18"/>
                <w:szCs w:val="18"/>
              </w:rPr>
              <w:t>)</w:t>
            </w:r>
          </w:p>
        </w:tc>
      </w:tr>
      <w:tr w:rsidR="00236D92" w:rsidRPr="00684D80" w14:paraId="07CF2E26" w14:textId="77777777" w:rsidTr="00376425">
        <w:trPr>
          <w:trHeight w:val="134"/>
        </w:trPr>
        <w:tc>
          <w:tcPr>
            <w:tcW w:w="1672" w:type="dxa"/>
            <w:shd w:val="clear" w:color="auto" w:fill="F2DBDB" w:themeFill="accent2" w:themeFillTint="33"/>
          </w:tcPr>
          <w:p w14:paraId="3B6CF1D5" w14:textId="1681D285" w:rsidR="00236D92" w:rsidRPr="002B4622" w:rsidRDefault="00236D92" w:rsidP="00684D80">
            <w:pPr>
              <w:pStyle w:val="Pa36"/>
              <w:spacing w:before="40" w:after="40" w:line="276" w:lineRule="auto"/>
              <w:jc w:val="center"/>
              <w:rPr>
                <w:rFonts w:ascii="Century Gothic" w:hAnsi="Century Gothic"/>
                <w:b/>
                <w:color w:val="080808"/>
                <w:sz w:val="18"/>
                <w:szCs w:val="18"/>
              </w:rPr>
            </w:pPr>
            <w:r w:rsidRPr="002B4622">
              <w:rPr>
                <w:rStyle w:val="A1"/>
                <w:rFonts w:ascii="Century Gothic" w:hAnsi="Century Gothic"/>
                <w:b w:val="0"/>
                <w:sz w:val="18"/>
                <w:szCs w:val="18"/>
              </w:rPr>
              <w:t>2020-2023</w:t>
            </w:r>
          </w:p>
        </w:tc>
        <w:tc>
          <w:tcPr>
            <w:tcW w:w="3402" w:type="dxa"/>
            <w:shd w:val="clear" w:color="auto" w:fill="F2DBDB" w:themeFill="accent2" w:themeFillTint="33"/>
          </w:tcPr>
          <w:p w14:paraId="5D865F07" w14:textId="086C9A48"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20</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2.1</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118" w:type="dxa"/>
            <w:shd w:val="clear" w:color="auto" w:fill="F2DBDB" w:themeFill="accent2" w:themeFillTint="33"/>
          </w:tcPr>
          <w:p w14:paraId="06F889E8" w14:textId="2D23FC55"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w:t>
            </w:r>
            <w:r>
              <w:rPr>
                <w:rFonts w:ascii="Century Gothic" w:hAnsi="Century Gothic"/>
                <w:color w:val="080808"/>
                <w:sz w:val="18"/>
                <w:szCs w:val="18"/>
              </w:rPr>
              <w:t xml:space="preserve"> (</w:t>
            </w:r>
            <w:r w:rsidR="00236D92" w:rsidRPr="002B4622">
              <w:rPr>
                <w:rFonts w:ascii="Century Gothic" w:hAnsi="Century Gothic"/>
                <w:color w:val="080808"/>
                <w:sz w:val="18"/>
                <w:szCs w:val="18"/>
              </w:rPr>
              <w:t>6.25%</w:t>
            </w:r>
            <w:r>
              <w:rPr>
                <w:rFonts w:ascii="Century Gothic" w:hAnsi="Century Gothic"/>
                <w:color w:val="080808"/>
                <w:sz w:val="18"/>
                <w:szCs w:val="18"/>
              </w:rPr>
              <w:t>)</w:t>
            </w:r>
          </w:p>
        </w:tc>
      </w:tr>
    </w:tbl>
    <w:p w14:paraId="5080B6BD" w14:textId="1F2EAD69" w:rsidR="00684D80" w:rsidRPr="002B4622" w:rsidRDefault="003448A5" w:rsidP="00DD2A90">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12E4133F" w14:textId="77777777" w:rsidR="00AA640F" w:rsidRPr="008B58ED" w:rsidRDefault="00AA640F" w:rsidP="00DD2A90">
      <w:pPr>
        <w:spacing w:line="276" w:lineRule="auto"/>
        <w:jc w:val="center"/>
        <w:rPr>
          <w:rFonts w:ascii="Century Gothic" w:eastAsiaTheme="minorEastAsia" w:hAnsi="Century Gothic"/>
          <w:color w:val="060606"/>
          <w:sz w:val="16"/>
          <w:szCs w:val="16"/>
          <w:lang w:eastAsia="ja-JP"/>
        </w:rPr>
      </w:pPr>
    </w:p>
    <w:p w14:paraId="74EF5BF4" w14:textId="7441FA19"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Diferencia entre mujeres inscritas para eleccione</w:t>
      </w:r>
      <w:r w:rsidR="008F0F8D" w:rsidRPr="00376425">
        <w:rPr>
          <w:rFonts w:ascii="Century Gothic" w:eastAsiaTheme="minorEastAsia" w:hAnsi="Century Gothic"/>
          <w:b/>
          <w:sz w:val="21"/>
          <w:szCs w:val="21"/>
          <w:lang w:eastAsia="ja-JP"/>
        </w:rPr>
        <w:t>s de Alcaldía y mujeres electas</w:t>
      </w:r>
    </w:p>
    <w:p w14:paraId="1DA7A40B" w14:textId="77777777" w:rsidR="00684D80" w:rsidRPr="00684D80" w:rsidRDefault="00684D80" w:rsidP="00376425">
      <w:pPr>
        <w:rPr>
          <w:rFonts w:ascii="Century Gothic" w:eastAsiaTheme="minorEastAsia" w:hAnsi="Century Gothic"/>
          <w:sz w:val="21"/>
          <w:szCs w:val="21"/>
          <w:lang w:eastAsia="ja-JP"/>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3260"/>
        <w:gridCol w:w="3260"/>
      </w:tblGrid>
      <w:tr w:rsidR="00684D80" w:rsidRPr="00684D80" w14:paraId="64F922FB" w14:textId="77777777" w:rsidTr="00376425">
        <w:trPr>
          <w:trHeight w:val="284"/>
        </w:trPr>
        <w:tc>
          <w:tcPr>
            <w:tcW w:w="2098" w:type="dxa"/>
            <w:shd w:val="clear" w:color="auto" w:fill="D99594" w:themeFill="accent2" w:themeFillTint="99"/>
          </w:tcPr>
          <w:p w14:paraId="434CEBF9"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260" w:type="dxa"/>
            <w:shd w:val="clear" w:color="auto" w:fill="D99594" w:themeFill="accent2" w:themeFillTint="99"/>
          </w:tcPr>
          <w:p w14:paraId="79058F3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260" w:type="dxa"/>
            <w:shd w:val="clear" w:color="auto" w:fill="D99594" w:themeFill="accent2" w:themeFillTint="99"/>
          </w:tcPr>
          <w:p w14:paraId="6554101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636F543D" w14:textId="77777777" w:rsidTr="00376425">
        <w:trPr>
          <w:trHeight w:val="134"/>
        </w:trPr>
        <w:tc>
          <w:tcPr>
            <w:tcW w:w="2098" w:type="dxa"/>
            <w:shd w:val="clear" w:color="auto" w:fill="F2DBDB" w:themeFill="accent2" w:themeFillTint="33"/>
          </w:tcPr>
          <w:p w14:paraId="44BFE9F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0" w:type="dxa"/>
            <w:shd w:val="clear" w:color="auto" w:fill="F2DBDB" w:themeFill="accent2" w:themeFillTint="33"/>
          </w:tcPr>
          <w:p w14:paraId="117FD9CA" w14:textId="5F7EF4A1"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581</w:t>
            </w:r>
            <w:r>
              <w:rPr>
                <w:rFonts w:ascii="Century Gothic" w:hAnsi="Century Gothic"/>
                <w:color w:val="080808"/>
                <w:sz w:val="18"/>
                <w:szCs w:val="18"/>
              </w:rPr>
              <w:t xml:space="preserve"> (</w:t>
            </w:r>
            <w:r w:rsidR="00684D80" w:rsidRPr="002B4622">
              <w:rPr>
                <w:rFonts w:ascii="Century Gothic" w:hAnsi="Century Gothic"/>
                <w:color w:val="080808"/>
                <w:sz w:val="18"/>
                <w:szCs w:val="18"/>
              </w:rPr>
              <w:t>12.52%</w:t>
            </w:r>
            <w:r>
              <w:rPr>
                <w:rFonts w:ascii="Century Gothic" w:hAnsi="Century Gothic"/>
                <w:color w:val="080808"/>
                <w:sz w:val="18"/>
                <w:szCs w:val="18"/>
              </w:rPr>
              <w:t>)</w:t>
            </w:r>
          </w:p>
        </w:tc>
        <w:tc>
          <w:tcPr>
            <w:tcW w:w="3260" w:type="dxa"/>
            <w:shd w:val="clear" w:color="auto" w:fill="F2DBDB" w:themeFill="accent2" w:themeFillTint="33"/>
          </w:tcPr>
          <w:p w14:paraId="70D2D62C" w14:textId="66C9591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99</w:t>
            </w:r>
            <w:r>
              <w:rPr>
                <w:rFonts w:ascii="Century Gothic" w:hAnsi="Century Gothic"/>
                <w:color w:val="080808"/>
                <w:sz w:val="18"/>
                <w:szCs w:val="18"/>
              </w:rPr>
              <w:t xml:space="preserve"> (</w:t>
            </w:r>
            <w:r w:rsidR="00684D80" w:rsidRPr="002B4622">
              <w:rPr>
                <w:rFonts w:ascii="Century Gothic" w:hAnsi="Century Gothic"/>
                <w:color w:val="080808"/>
                <w:sz w:val="18"/>
                <w:szCs w:val="18"/>
              </w:rPr>
              <w:t>9.94%</w:t>
            </w:r>
            <w:r>
              <w:rPr>
                <w:rFonts w:ascii="Century Gothic" w:hAnsi="Century Gothic"/>
                <w:color w:val="080808"/>
                <w:sz w:val="18"/>
                <w:szCs w:val="18"/>
              </w:rPr>
              <w:t>)</w:t>
            </w:r>
          </w:p>
        </w:tc>
      </w:tr>
      <w:tr w:rsidR="00684D80" w:rsidRPr="00684D80" w14:paraId="4EDD6C7E" w14:textId="77777777" w:rsidTr="00376425">
        <w:trPr>
          <w:trHeight w:val="134"/>
        </w:trPr>
        <w:tc>
          <w:tcPr>
            <w:tcW w:w="2098" w:type="dxa"/>
            <w:shd w:val="clear" w:color="auto" w:fill="F2DBDB" w:themeFill="accent2" w:themeFillTint="33"/>
          </w:tcPr>
          <w:p w14:paraId="40FF848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0" w:type="dxa"/>
            <w:shd w:val="clear" w:color="auto" w:fill="F2DBDB" w:themeFill="accent2" w:themeFillTint="33"/>
          </w:tcPr>
          <w:p w14:paraId="258CC747" w14:textId="2E7E7838"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583</w:t>
            </w:r>
            <w:r>
              <w:rPr>
                <w:rFonts w:ascii="Century Gothic" w:hAnsi="Century Gothic"/>
                <w:color w:val="080808"/>
                <w:sz w:val="18"/>
                <w:szCs w:val="18"/>
              </w:rPr>
              <w:t xml:space="preserve"> (</w:t>
            </w:r>
            <w:r w:rsidR="00684D80" w:rsidRPr="002B4622">
              <w:rPr>
                <w:rFonts w:ascii="Century Gothic" w:hAnsi="Century Gothic"/>
                <w:color w:val="080808"/>
                <w:sz w:val="18"/>
                <w:szCs w:val="18"/>
              </w:rPr>
              <w:t>13.14%</w:t>
            </w:r>
            <w:r>
              <w:rPr>
                <w:rFonts w:ascii="Century Gothic" w:hAnsi="Century Gothic"/>
                <w:color w:val="080808"/>
                <w:sz w:val="18"/>
                <w:szCs w:val="18"/>
              </w:rPr>
              <w:t>)</w:t>
            </w:r>
          </w:p>
        </w:tc>
        <w:tc>
          <w:tcPr>
            <w:tcW w:w="3260" w:type="dxa"/>
            <w:shd w:val="clear" w:color="auto" w:fill="F2DBDB" w:themeFill="accent2" w:themeFillTint="33"/>
          </w:tcPr>
          <w:p w14:paraId="24C5AF29" w14:textId="17C96FA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108</w:t>
            </w:r>
            <w:r>
              <w:rPr>
                <w:rFonts w:ascii="Century Gothic" w:hAnsi="Century Gothic"/>
                <w:color w:val="080808"/>
                <w:sz w:val="18"/>
                <w:szCs w:val="18"/>
              </w:rPr>
              <w:t xml:space="preserve"> (</w:t>
            </w:r>
            <w:r w:rsidR="00684D80" w:rsidRPr="002B4622">
              <w:rPr>
                <w:rFonts w:ascii="Century Gothic" w:hAnsi="Century Gothic"/>
                <w:color w:val="080808"/>
                <w:sz w:val="18"/>
                <w:szCs w:val="18"/>
              </w:rPr>
              <w:t>9.80%</w:t>
            </w:r>
            <w:r>
              <w:rPr>
                <w:rFonts w:ascii="Century Gothic" w:hAnsi="Century Gothic"/>
                <w:color w:val="080808"/>
                <w:sz w:val="18"/>
                <w:szCs w:val="18"/>
              </w:rPr>
              <w:t>)</w:t>
            </w:r>
          </w:p>
        </w:tc>
      </w:tr>
      <w:tr w:rsidR="00684D80" w:rsidRPr="00684D80" w14:paraId="0018CECC" w14:textId="77777777" w:rsidTr="00376425">
        <w:trPr>
          <w:trHeight w:val="73"/>
        </w:trPr>
        <w:tc>
          <w:tcPr>
            <w:tcW w:w="2098" w:type="dxa"/>
            <w:shd w:val="clear" w:color="auto" w:fill="F2DBDB" w:themeFill="accent2" w:themeFillTint="33"/>
          </w:tcPr>
          <w:p w14:paraId="1F980B3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0" w:type="dxa"/>
            <w:shd w:val="clear" w:color="auto" w:fill="F2DBDB" w:themeFill="accent2" w:themeFillTint="33"/>
          </w:tcPr>
          <w:p w14:paraId="26F431D3" w14:textId="415BEAC9"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649</w:t>
            </w:r>
            <w:r>
              <w:rPr>
                <w:rFonts w:ascii="Century Gothic" w:hAnsi="Century Gothic"/>
                <w:color w:val="080808"/>
                <w:sz w:val="18"/>
                <w:szCs w:val="18"/>
              </w:rPr>
              <w:t xml:space="preserve"> (</w:t>
            </w:r>
            <w:r w:rsidR="00684D80" w:rsidRPr="002B4622">
              <w:rPr>
                <w:rFonts w:ascii="Century Gothic" w:hAnsi="Century Gothic"/>
                <w:color w:val="080808"/>
                <w:sz w:val="18"/>
                <w:szCs w:val="18"/>
              </w:rPr>
              <w:t>14.00%</w:t>
            </w:r>
            <w:r>
              <w:rPr>
                <w:rFonts w:ascii="Century Gothic" w:hAnsi="Century Gothic"/>
                <w:color w:val="080808"/>
                <w:sz w:val="18"/>
                <w:szCs w:val="18"/>
              </w:rPr>
              <w:t>)</w:t>
            </w:r>
          </w:p>
        </w:tc>
        <w:tc>
          <w:tcPr>
            <w:tcW w:w="3260" w:type="dxa"/>
            <w:shd w:val="clear" w:color="auto" w:fill="F2DBDB" w:themeFill="accent2" w:themeFillTint="33"/>
          </w:tcPr>
          <w:p w14:paraId="01283F80" w14:textId="70E62C26"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134</w:t>
            </w:r>
            <w:r>
              <w:rPr>
                <w:rFonts w:ascii="Century Gothic" w:hAnsi="Century Gothic"/>
                <w:color w:val="080808"/>
                <w:sz w:val="18"/>
                <w:szCs w:val="18"/>
              </w:rPr>
              <w:t xml:space="preserve"> (</w:t>
            </w:r>
            <w:r w:rsidR="00236D92" w:rsidRPr="002B4622">
              <w:rPr>
                <w:rFonts w:ascii="Century Gothic" w:hAnsi="Century Gothic"/>
                <w:color w:val="080808"/>
                <w:sz w:val="18"/>
                <w:szCs w:val="18"/>
              </w:rPr>
              <w:t>12.20</w:t>
            </w:r>
            <w:r w:rsidR="00684D80" w:rsidRPr="002B4622">
              <w:rPr>
                <w:rFonts w:ascii="Century Gothic" w:hAnsi="Century Gothic"/>
                <w:color w:val="080808"/>
                <w:sz w:val="18"/>
                <w:szCs w:val="18"/>
              </w:rPr>
              <w:t>%</w:t>
            </w:r>
            <w:r>
              <w:rPr>
                <w:rFonts w:ascii="Century Gothic" w:hAnsi="Century Gothic"/>
                <w:color w:val="080808"/>
                <w:sz w:val="18"/>
                <w:szCs w:val="18"/>
              </w:rPr>
              <w:t>)</w:t>
            </w:r>
          </w:p>
        </w:tc>
      </w:tr>
      <w:tr w:rsidR="00236D92" w:rsidRPr="00684D80" w14:paraId="24D0570D" w14:textId="77777777" w:rsidTr="00376425">
        <w:trPr>
          <w:trHeight w:val="73"/>
        </w:trPr>
        <w:tc>
          <w:tcPr>
            <w:tcW w:w="2098" w:type="dxa"/>
            <w:shd w:val="clear" w:color="auto" w:fill="F2DBDB" w:themeFill="accent2" w:themeFillTint="33"/>
          </w:tcPr>
          <w:p w14:paraId="1B26A258" w14:textId="02AB202C"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0" w:type="dxa"/>
            <w:shd w:val="clear" w:color="auto" w:fill="F2DBDB" w:themeFill="accent2" w:themeFillTint="33"/>
          </w:tcPr>
          <w:p w14:paraId="342ED4F9" w14:textId="6AE4EFA7" w:rsidR="00236D92"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754</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5.2</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260" w:type="dxa"/>
            <w:shd w:val="clear" w:color="auto" w:fill="F2DBDB" w:themeFill="accent2" w:themeFillTint="33"/>
          </w:tcPr>
          <w:p w14:paraId="03AD277B" w14:textId="264A583C" w:rsidR="00236D92"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132</w:t>
            </w:r>
            <w:r>
              <w:rPr>
                <w:rFonts w:ascii="Century Gothic" w:hAnsi="Century Gothic"/>
                <w:color w:val="080808"/>
                <w:sz w:val="18"/>
                <w:szCs w:val="18"/>
              </w:rPr>
              <w:t xml:space="preserve"> (</w:t>
            </w:r>
            <w:r w:rsidR="00236D92" w:rsidRPr="002B4622">
              <w:rPr>
                <w:rFonts w:ascii="Century Gothic" w:hAnsi="Century Gothic"/>
                <w:color w:val="080808"/>
                <w:sz w:val="18"/>
                <w:szCs w:val="18"/>
              </w:rPr>
              <w:t>11.80%</w:t>
            </w:r>
            <w:r>
              <w:rPr>
                <w:rFonts w:ascii="Century Gothic" w:hAnsi="Century Gothic"/>
                <w:color w:val="080808"/>
                <w:sz w:val="18"/>
                <w:szCs w:val="18"/>
              </w:rPr>
              <w:t>)</w:t>
            </w:r>
          </w:p>
        </w:tc>
      </w:tr>
    </w:tbl>
    <w:p w14:paraId="79420256" w14:textId="5CBF55E2" w:rsidR="00684D80" w:rsidRDefault="003448A5" w:rsidP="002B4622">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5B24CEC9" w14:textId="77777777" w:rsidR="002B4622" w:rsidRPr="002B4622" w:rsidRDefault="002B4622" w:rsidP="002B4622">
      <w:pPr>
        <w:spacing w:line="276" w:lineRule="auto"/>
        <w:jc w:val="center"/>
        <w:rPr>
          <w:rFonts w:ascii="Century Gothic" w:eastAsiaTheme="minorEastAsia" w:hAnsi="Century Gothic"/>
          <w:color w:val="060606"/>
          <w:sz w:val="16"/>
          <w:szCs w:val="16"/>
          <w:lang w:eastAsia="ja-JP"/>
        </w:rPr>
      </w:pPr>
    </w:p>
    <w:p w14:paraId="2A3AD0E1" w14:textId="2A74AEB3" w:rsidR="00927B5B"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lastRenderedPageBreak/>
        <w:t>Diferencia entre mujeres inscritas para elecciones</w:t>
      </w:r>
      <w:r w:rsidR="004A6BFB" w:rsidRPr="00376425">
        <w:rPr>
          <w:rFonts w:ascii="Century Gothic" w:eastAsiaTheme="minorEastAsia" w:hAnsi="Century Gothic"/>
          <w:b/>
          <w:sz w:val="21"/>
          <w:szCs w:val="21"/>
          <w:lang w:eastAsia="ja-JP"/>
        </w:rPr>
        <w:t xml:space="preserve"> de Asambleas y mujeres electas</w:t>
      </w:r>
    </w:p>
    <w:p w14:paraId="40A23915" w14:textId="77777777" w:rsidR="00376425" w:rsidRPr="00376425" w:rsidRDefault="00376425" w:rsidP="00376425">
      <w:pPr>
        <w:pStyle w:val="Prrafodelista"/>
        <w:ind w:left="1080"/>
        <w:rPr>
          <w:rFonts w:ascii="Century Gothic" w:eastAsiaTheme="minorEastAsia" w:hAnsi="Century Gothic"/>
          <w:b/>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2942EBB6" w14:textId="77777777" w:rsidTr="00376425">
        <w:trPr>
          <w:trHeight w:val="258"/>
        </w:trPr>
        <w:tc>
          <w:tcPr>
            <w:tcW w:w="2239" w:type="dxa"/>
          </w:tcPr>
          <w:p w14:paraId="4FDA09D8"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tcPr>
          <w:p w14:paraId="7AB87B6E"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tcPr>
          <w:p w14:paraId="1264349B"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1D4C8878" w14:textId="77777777" w:rsidTr="00376425">
        <w:trPr>
          <w:trHeight w:val="134"/>
        </w:trPr>
        <w:tc>
          <w:tcPr>
            <w:tcW w:w="2239" w:type="dxa"/>
            <w:shd w:val="clear" w:color="auto" w:fill="F2DBDB" w:themeFill="accent2" w:themeFillTint="33"/>
          </w:tcPr>
          <w:p w14:paraId="075970F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0D4EC6DD" w14:textId="2CB36A84"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395</w:t>
            </w:r>
            <w:r>
              <w:rPr>
                <w:rFonts w:ascii="Century Gothic" w:hAnsi="Century Gothic"/>
                <w:color w:val="080808"/>
                <w:sz w:val="18"/>
                <w:szCs w:val="18"/>
              </w:rPr>
              <w:t xml:space="preserve"> (</w:t>
            </w:r>
            <w:r w:rsidR="00684D80" w:rsidRPr="002B4622">
              <w:rPr>
                <w:rFonts w:ascii="Century Gothic" w:hAnsi="Century Gothic"/>
                <w:color w:val="080808"/>
                <w:sz w:val="18"/>
                <w:szCs w:val="18"/>
              </w:rPr>
              <w:t>14.67%</w:t>
            </w:r>
            <w:r>
              <w:rPr>
                <w:rFonts w:ascii="Century Gothic" w:hAnsi="Century Gothic"/>
                <w:color w:val="080808"/>
                <w:sz w:val="18"/>
                <w:szCs w:val="18"/>
              </w:rPr>
              <w:t>)</w:t>
            </w:r>
          </w:p>
        </w:tc>
        <w:tc>
          <w:tcPr>
            <w:tcW w:w="3147" w:type="dxa"/>
            <w:shd w:val="clear" w:color="auto" w:fill="F2DBDB" w:themeFill="accent2" w:themeFillTint="33"/>
          </w:tcPr>
          <w:p w14:paraId="222FC2AF" w14:textId="46759F36"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684D80" w:rsidRPr="002B4622">
              <w:rPr>
                <w:rFonts w:ascii="Century Gothic" w:hAnsi="Century Gothic"/>
                <w:color w:val="080808"/>
                <w:sz w:val="18"/>
                <w:szCs w:val="18"/>
              </w:rPr>
              <w:t>17.59%</w:t>
            </w:r>
            <w:r>
              <w:rPr>
                <w:rFonts w:ascii="Century Gothic" w:hAnsi="Century Gothic"/>
                <w:color w:val="080808"/>
                <w:sz w:val="18"/>
                <w:szCs w:val="18"/>
              </w:rPr>
              <w:t>)</w:t>
            </w:r>
          </w:p>
        </w:tc>
      </w:tr>
      <w:tr w:rsidR="00684D80" w:rsidRPr="00684D80" w14:paraId="7581E1E2" w14:textId="77777777" w:rsidTr="00376425">
        <w:trPr>
          <w:trHeight w:val="134"/>
        </w:trPr>
        <w:tc>
          <w:tcPr>
            <w:tcW w:w="2239" w:type="dxa"/>
            <w:shd w:val="clear" w:color="auto" w:fill="F2DBDB" w:themeFill="accent2" w:themeFillTint="33"/>
          </w:tcPr>
          <w:p w14:paraId="1C1C35B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01458A52" w14:textId="07D3B63E"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1.151</w:t>
            </w:r>
            <w:r>
              <w:rPr>
                <w:rFonts w:ascii="Century Gothic" w:hAnsi="Century Gothic"/>
                <w:color w:val="080808"/>
                <w:sz w:val="18"/>
                <w:szCs w:val="18"/>
              </w:rPr>
              <w:t xml:space="preserve"> (</w:t>
            </w:r>
            <w:r w:rsidR="00684D80" w:rsidRPr="002B4622">
              <w:rPr>
                <w:rFonts w:ascii="Century Gothic" w:hAnsi="Century Gothic"/>
                <w:color w:val="080808"/>
                <w:sz w:val="18"/>
                <w:szCs w:val="18"/>
              </w:rPr>
              <w:t>36.09%</w:t>
            </w:r>
            <w:r>
              <w:rPr>
                <w:rFonts w:ascii="Century Gothic" w:hAnsi="Century Gothic"/>
                <w:color w:val="080808"/>
                <w:sz w:val="18"/>
                <w:szCs w:val="18"/>
              </w:rPr>
              <w:t>)</w:t>
            </w:r>
          </w:p>
        </w:tc>
        <w:tc>
          <w:tcPr>
            <w:tcW w:w="3147" w:type="dxa"/>
            <w:shd w:val="clear" w:color="auto" w:fill="F2DBDB" w:themeFill="accent2" w:themeFillTint="33"/>
          </w:tcPr>
          <w:p w14:paraId="63D82149" w14:textId="6C6DB6F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 xml:space="preserve">75 </w:t>
            </w:r>
            <w:r>
              <w:rPr>
                <w:rFonts w:ascii="Century Gothic" w:hAnsi="Century Gothic"/>
                <w:color w:val="080808"/>
                <w:sz w:val="18"/>
                <w:szCs w:val="18"/>
              </w:rPr>
              <w:t>(</w:t>
            </w:r>
            <w:r w:rsidR="00684D80" w:rsidRPr="002B4622">
              <w:rPr>
                <w:rFonts w:ascii="Century Gothic" w:hAnsi="Century Gothic"/>
                <w:color w:val="080808"/>
                <w:sz w:val="18"/>
                <w:szCs w:val="18"/>
              </w:rPr>
              <w:t>17.94%</w:t>
            </w:r>
            <w:r>
              <w:rPr>
                <w:rFonts w:ascii="Century Gothic" w:hAnsi="Century Gothic"/>
                <w:color w:val="080808"/>
                <w:sz w:val="18"/>
                <w:szCs w:val="18"/>
              </w:rPr>
              <w:t>)</w:t>
            </w:r>
          </w:p>
        </w:tc>
      </w:tr>
      <w:tr w:rsidR="00684D80" w:rsidRPr="00684D80" w14:paraId="114A3E59" w14:textId="77777777" w:rsidTr="00376425">
        <w:trPr>
          <w:trHeight w:val="134"/>
        </w:trPr>
        <w:tc>
          <w:tcPr>
            <w:tcW w:w="2239" w:type="dxa"/>
            <w:shd w:val="clear" w:color="auto" w:fill="F2DBDB" w:themeFill="accent2" w:themeFillTint="33"/>
          </w:tcPr>
          <w:p w14:paraId="12C383C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71A339B0" w14:textId="3FC46072"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1.262</w:t>
            </w:r>
            <w:r>
              <w:rPr>
                <w:rFonts w:ascii="Century Gothic" w:hAnsi="Century Gothic"/>
                <w:color w:val="080808"/>
                <w:sz w:val="18"/>
                <w:szCs w:val="18"/>
              </w:rPr>
              <w:t xml:space="preserve"> (</w:t>
            </w:r>
            <w:r w:rsidR="00684D80" w:rsidRPr="002B4622">
              <w:rPr>
                <w:rFonts w:ascii="Century Gothic" w:hAnsi="Century Gothic"/>
                <w:color w:val="080808"/>
                <w:sz w:val="18"/>
                <w:szCs w:val="18"/>
              </w:rPr>
              <w:t>36.60%</w:t>
            </w:r>
            <w:r>
              <w:rPr>
                <w:rFonts w:ascii="Century Gothic" w:hAnsi="Century Gothic"/>
                <w:color w:val="080808"/>
                <w:sz w:val="18"/>
                <w:szCs w:val="18"/>
              </w:rPr>
              <w:t>)</w:t>
            </w:r>
          </w:p>
        </w:tc>
        <w:tc>
          <w:tcPr>
            <w:tcW w:w="3147" w:type="dxa"/>
            <w:shd w:val="clear" w:color="auto" w:fill="F2DBDB" w:themeFill="accent2" w:themeFillTint="33"/>
          </w:tcPr>
          <w:p w14:paraId="1DE91152" w14:textId="12813E0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70</w:t>
            </w:r>
            <w:r>
              <w:rPr>
                <w:rFonts w:ascii="Century Gothic" w:hAnsi="Century Gothic"/>
                <w:color w:val="080808"/>
                <w:sz w:val="18"/>
                <w:szCs w:val="18"/>
              </w:rPr>
              <w:t xml:space="preserve"> (</w:t>
            </w:r>
            <w:r w:rsidR="00684D80" w:rsidRPr="002B4622">
              <w:rPr>
                <w:rFonts w:ascii="Century Gothic" w:hAnsi="Century Gothic"/>
                <w:color w:val="080808"/>
                <w:sz w:val="18"/>
                <w:szCs w:val="18"/>
              </w:rPr>
              <w:t>16.75%</w:t>
            </w:r>
            <w:r>
              <w:rPr>
                <w:rFonts w:ascii="Century Gothic" w:hAnsi="Century Gothic"/>
                <w:color w:val="080808"/>
                <w:sz w:val="18"/>
                <w:szCs w:val="18"/>
              </w:rPr>
              <w:t>)</w:t>
            </w:r>
          </w:p>
        </w:tc>
      </w:tr>
      <w:tr w:rsidR="00D831B3" w:rsidRPr="00684D80" w14:paraId="18B8D0F2" w14:textId="77777777" w:rsidTr="00376425">
        <w:trPr>
          <w:trHeight w:val="134"/>
        </w:trPr>
        <w:tc>
          <w:tcPr>
            <w:tcW w:w="2239" w:type="dxa"/>
            <w:shd w:val="clear" w:color="auto" w:fill="F2DBDB" w:themeFill="accent2" w:themeFillTint="33"/>
          </w:tcPr>
          <w:p w14:paraId="42471A72" w14:textId="4E17D805" w:rsidR="00D831B3" w:rsidRPr="002B4622" w:rsidRDefault="00D831B3"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3CCE6766" w14:textId="49782707"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1.321</w:t>
            </w:r>
            <w:r>
              <w:rPr>
                <w:rFonts w:ascii="Century Gothic" w:hAnsi="Century Gothic"/>
                <w:color w:val="080808"/>
                <w:sz w:val="18"/>
                <w:szCs w:val="18"/>
              </w:rPr>
              <w:t xml:space="preserve"> (36.86%)</w:t>
            </w:r>
          </w:p>
        </w:tc>
        <w:tc>
          <w:tcPr>
            <w:tcW w:w="3147" w:type="dxa"/>
            <w:shd w:val="clear" w:color="auto" w:fill="F2DBDB" w:themeFill="accent2" w:themeFillTint="33"/>
          </w:tcPr>
          <w:p w14:paraId="556181AE" w14:textId="612B5135"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2A14AB">
              <w:rPr>
                <w:rFonts w:ascii="Century Gothic" w:hAnsi="Century Gothic"/>
                <w:color w:val="080808"/>
                <w:sz w:val="18"/>
                <w:szCs w:val="18"/>
              </w:rPr>
              <w:t>17.4%)</w:t>
            </w:r>
          </w:p>
        </w:tc>
      </w:tr>
    </w:tbl>
    <w:p w14:paraId="31A04BCF" w14:textId="7E5B2812"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4FC3A31B" w14:textId="77777777" w:rsidR="00684D80" w:rsidRPr="008E6DD2" w:rsidRDefault="00684D80" w:rsidP="00684D80">
      <w:pPr>
        <w:spacing w:line="276" w:lineRule="auto"/>
        <w:rPr>
          <w:rFonts w:ascii="Century Gothic" w:eastAsiaTheme="minorEastAsia" w:hAnsi="Century Gothic"/>
          <w:sz w:val="14"/>
          <w:szCs w:val="14"/>
          <w:lang w:eastAsia="ja-JP"/>
        </w:rPr>
      </w:pPr>
    </w:p>
    <w:p w14:paraId="1F5510E3" w14:textId="6F319EB7"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 xml:space="preserve"> Diferencia entre mujeres inscritas para eleccion</w:t>
      </w:r>
      <w:r w:rsidR="004A6BFB" w:rsidRPr="00376425">
        <w:rPr>
          <w:rFonts w:ascii="Century Gothic" w:eastAsiaTheme="minorEastAsia" w:hAnsi="Century Gothic"/>
          <w:b/>
          <w:sz w:val="21"/>
          <w:szCs w:val="21"/>
          <w:lang w:eastAsia="ja-JP"/>
        </w:rPr>
        <w:t>es de Concejo y mujeres electas</w:t>
      </w:r>
    </w:p>
    <w:p w14:paraId="1D759248" w14:textId="77777777" w:rsidR="00684D80" w:rsidRPr="00684D80" w:rsidRDefault="00684D80" w:rsidP="00376425">
      <w:pPr>
        <w:rPr>
          <w:rFonts w:ascii="Century Gothic" w:eastAsiaTheme="minorEastAsia" w:hAnsi="Century Gothic"/>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184E5A60" w14:textId="77777777" w:rsidTr="00376425">
        <w:trPr>
          <w:trHeight w:val="258"/>
        </w:trPr>
        <w:tc>
          <w:tcPr>
            <w:tcW w:w="2239" w:type="dxa"/>
            <w:shd w:val="clear" w:color="auto" w:fill="D99594" w:themeFill="accent2" w:themeFillTint="99"/>
          </w:tcPr>
          <w:p w14:paraId="4279A86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shd w:val="clear" w:color="auto" w:fill="D99594" w:themeFill="accent2" w:themeFillTint="99"/>
          </w:tcPr>
          <w:p w14:paraId="503D4B02"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shd w:val="clear" w:color="auto" w:fill="D99594" w:themeFill="accent2" w:themeFillTint="99"/>
          </w:tcPr>
          <w:p w14:paraId="5A73674A"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33857B18" w14:textId="77777777" w:rsidTr="00376425">
        <w:trPr>
          <w:trHeight w:val="134"/>
        </w:trPr>
        <w:tc>
          <w:tcPr>
            <w:tcW w:w="2239" w:type="dxa"/>
            <w:shd w:val="clear" w:color="auto" w:fill="F2DBDB" w:themeFill="accent2" w:themeFillTint="33"/>
          </w:tcPr>
          <w:p w14:paraId="10EDDC3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1025B419" w14:textId="1A481666"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11.823</w:t>
            </w:r>
            <w:r>
              <w:rPr>
                <w:rFonts w:ascii="Century Gothic" w:hAnsi="Century Gothic"/>
                <w:color w:val="080808"/>
                <w:sz w:val="18"/>
                <w:szCs w:val="18"/>
              </w:rPr>
              <w:t xml:space="preserve"> (</w:t>
            </w:r>
            <w:r w:rsidR="00684D80" w:rsidRPr="002B4622">
              <w:rPr>
                <w:rFonts w:ascii="Century Gothic" w:hAnsi="Century Gothic"/>
                <w:color w:val="080808"/>
                <w:sz w:val="18"/>
                <w:szCs w:val="18"/>
              </w:rPr>
              <w:t>1</w:t>
            </w:r>
            <w:r w:rsidR="000200F4">
              <w:rPr>
                <w:rFonts w:ascii="Century Gothic" w:hAnsi="Century Gothic"/>
                <w:color w:val="080808"/>
                <w:sz w:val="18"/>
                <w:szCs w:val="18"/>
              </w:rPr>
              <w:t>3.81</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117AEA91" w14:textId="1504CFC0"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1.652</w:t>
            </w:r>
            <w:r>
              <w:rPr>
                <w:rFonts w:ascii="Century Gothic" w:hAnsi="Century Gothic"/>
                <w:color w:val="080808"/>
                <w:sz w:val="18"/>
                <w:szCs w:val="18"/>
              </w:rPr>
              <w:t xml:space="preserve"> (</w:t>
            </w:r>
            <w:r w:rsidR="00684D80" w:rsidRPr="002B4622">
              <w:rPr>
                <w:rFonts w:ascii="Century Gothic" w:hAnsi="Century Gothic"/>
                <w:color w:val="080808"/>
                <w:sz w:val="18"/>
                <w:szCs w:val="18"/>
              </w:rPr>
              <w:t>13.79%</w:t>
            </w:r>
            <w:r>
              <w:rPr>
                <w:rFonts w:ascii="Century Gothic" w:hAnsi="Century Gothic"/>
                <w:color w:val="080808"/>
                <w:sz w:val="18"/>
                <w:szCs w:val="18"/>
              </w:rPr>
              <w:t>)</w:t>
            </w:r>
            <w:r w:rsidR="00684D80" w:rsidRPr="002B4622">
              <w:rPr>
                <w:rFonts w:ascii="Century Gothic" w:hAnsi="Century Gothic"/>
                <w:color w:val="080808"/>
                <w:sz w:val="18"/>
                <w:szCs w:val="18"/>
              </w:rPr>
              <w:t xml:space="preserve"> </w:t>
            </w:r>
          </w:p>
        </w:tc>
      </w:tr>
      <w:tr w:rsidR="00684D80" w:rsidRPr="00684D80" w14:paraId="687F6369" w14:textId="77777777" w:rsidTr="00376425">
        <w:trPr>
          <w:trHeight w:val="134"/>
        </w:trPr>
        <w:tc>
          <w:tcPr>
            <w:tcW w:w="2239" w:type="dxa"/>
            <w:shd w:val="clear" w:color="auto" w:fill="F2DBDB" w:themeFill="accent2" w:themeFillTint="33"/>
          </w:tcPr>
          <w:p w14:paraId="22D006F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21A7CA89" w14:textId="290DB54F"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28.556</w:t>
            </w:r>
            <w:r>
              <w:rPr>
                <w:rFonts w:ascii="Century Gothic" w:hAnsi="Century Gothic"/>
                <w:color w:val="080808"/>
                <w:sz w:val="18"/>
                <w:szCs w:val="18"/>
              </w:rPr>
              <w:t xml:space="preserve"> (</w:t>
            </w:r>
            <w:r w:rsidR="00684D80" w:rsidRPr="002B4622">
              <w:rPr>
                <w:rFonts w:ascii="Century Gothic" w:hAnsi="Century Gothic"/>
                <w:color w:val="080808"/>
                <w:sz w:val="18"/>
                <w:szCs w:val="18"/>
              </w:rPr>
              <w:t>36</w:t>
            </w:r>
            <w:r w:rsidR="000200F4">
              <w:rPr>
                <w:rFonts w:ascii="Century Gothic" w:hAnsi="Century Gothic"/>
                <w:color w:val="080808"/>
                <w:sz w:val="18"/>
                <w:szCs w:val="18"/>
              </w:rPr>
              <w:t>.09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3D11A1F7" w14:textId="677E6CD8"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2.006</w:t>
            </w:r>
            <w:r>
              <w:rPr>
                <w:rFonts w:ascii="Century Gothic" w:hAnsi="Century Gothic"/>
                <w:color w:val="080808"/>
                <w:sz w:val="18"/>
                <w:szCs w:val="18"/>
              </w:rPr>
              <w:t xml:space="preserve"> (</w:t>
            </w:r>
            <w:r w:rsidR="00684D80" w:rsidRPr="002B4622">
              <w:rPr>
                <w:rFonts w:ascii="Century Gothic" w:hAnsi="Century Gothic"/>
                <w:color w:val="080808"/>
                <w:sz w:val="18"/>
                <w:szCs w:val="18"/>
              </w:rPr>
              <w:t>17.08%</w:t>
            </w:r>
            <w:r>
              <w:rPr>
                <w:rFonts w:ascii="Century Gothic" w:hAnsi="Century Gothic"/>
                <w:color w:val="080808"/>
                <w:sz w:val="18"/>
                <w:szCs w:val="18"/>
              </w:rPr>
              <w:t>)</w:t>
            </w:r>
          </w:p>
        </w:tc>
      </w:tr>
      <w:tr w:rsidR="00684D80" w:rsidRPr="00684D80" w14:paraId="0724234F" w14:textId="77777777" w:rsidTr="00376425">
        <w:trPr>
          <w:trHeight w:val="73"/>
        </w:trPr>
        <w:tc>
          <w:tcPr>
            <w:tcW w:w="2239" w:type="dxa"/>
            <w:shd w:val="clear" w:color="auto" w:fill="F2DBDB" w:themeFill="accent2" w:themeFillTint="33"/>
          </w:tcPr>
          <w:p w14:paraId="7A15957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2913429B" w14:textId="3BC680F3"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33.243</w:t>
            </w:r>
            <w:r>
              <w:rPr>
                <w:rFonts w:ascii="Century Gothic" w:hAnsi="Century Gothic"/>
                <w:color w:val="080808"/>
                <w:sz w:val="18"/>
                <w:szCs w:val="18"/>
              </w:rPr>
              <w:t xml:space="preserve"> (</w:t>
            </w:r>
            <w:r w:rsidR="00684D80" w:rsidRPr="002B4622">
              <w:rPr>
                <w:rFonts w:ascii="Century Gothic" w:hAnsi="Century Gothic"/>
                <w:color w:val="080808"/>
                <w:sz w:val="18"/>
                <w:szCs w:val="18"/>
              </w:rPr>
              <w:t>3</w:t>
            </w:r>
            <w:r w:rsidR="000200F4">
              <w:rPr>
                <w:rFonts w:ascii="Century Gothic" w:hAnsi="Century Gothic"/>
                <w:color w:val="080808"/>
                <w:sz w:val="18"/>
                <w:szCs w:val="18"/>
              </w:rPr>
              <w:t>6.69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62EF0874" w14:textId="18E9A955"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2.127</w:t>
            </w:r>
            <w:r>
              <w:rPr>
                <w:rFonts w:ascii="Century Gothic" w:hAnsi="Century Gothic"/>
                <w:color w:val="080808"/>
                <w:sz w:val="18"/>
                <w:szCs w:val="18"/>
              </w:rPr>
              <w:t xml:space="preserve"> (</w:t>
            </w:r>
            <w:r w:rsidR="00684D80" w:rsidRPr="002B4622">
              <w:rPr>
                <w:rFonts w:ascii="Century Gothic" w:hAnsi="Century Gothic"/>
                <w:color w:val="080808"/>
                <w:sz w:val="18"/>
                <w:szCs w:val="18"/>
              </w:rPr>
              <w:t>16.63%</w:t>
            </w:r>
            <w:r>
              <w:rPr>
                <w:rFonts w:ascii="Century Gothic" w:hAnsi="Century Gothic"/>
                <w:color w:val="080808"/>
                <w:sz w:val="18"/>
                <w:szCs w:val="18"/>
              </w:rPr>
              <w:t>)</w:t>
            </w:r>
          </w:p>
        </w:tc>
      </w:tr>
      <w:tr w:rsidR="001D3319" w:rsidRPr="00684D80" w14:paraId="46E60BBD" w14:textId="77777777" w:rsidTr="00376425">
        <w:trPr>
          <w:trHeight w:val="73"/>
        </w:trPr>
        <w:tc>
          <w:tcPr>
            <w:tcW w:w="2239" w:type="dxa"/>
            <w:shd w:val="clear" w:color="auto" w:fill="F2DBDB" w:themeFill="accent2" w:themeFillTint="33"/>
          </w:tcPr>
          <w:p w14:paraId="506E1270" w14:textId="6C54F8FD" w:rsidR="001D3319" w:rsidRPr="002B4622" w:rsidRDefault="001D3319"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29C6357B" w14:textId="767FB897" w:rsidR="001D3319" w:rsidRPr="002B4622" w:rsidRDefault="001D3319"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35.8</w:t>
            </w:r>
            <w:r w:rsidR="0059196E">
              <w:rPr>
                <w:rFonts w:ascii="Century Gothic" w:hAnsi="Century Gothic"/>
                <w:b/>
                <w:color w:val="080808"/>
                <w:sz w:val="18"/>
                <w:szCs w:val="18"/>
              </w:rPr>
              <w:t>5</w:t>
            </w:r>
            <w:r w:rsidRPr="00872D84">
              <w:rPr>
                <w:rFonts w:ascii="Century Gothic" w:hAnsi="Century Gothic"/>
                <w:b/>
                <w:color w:val="080808"/>
                <w:sz w:val="18"/>
                <w:szCs w:val="18"/>
              </w:rPr>
              <w:t>5</w:t>
            </w:r>
            <w:r>
              <w:rPr>
                <w:rFonts w:ascii="Century Gothic" w:hAnsi="Century Gothic"/>
                <w:color w:val="080808"/>
                <w:sz w:val="18"/>
                <w:szCs w:val="18"/>
              </w:rPr>
              <w:t xml:space="preserve"> (</w:t>
            </w:r>
            <w:r w:rsidR="00872D84">
              <w:rPr>
                <w:rFonts w:ascii="Century Gothic" w:hAnsi="Century Gothic"/>
                <w:color w:val="080808"/>
                <w:sz w:val="18"/>
                <w:szCs w:val="18"/>
              </w:rPr>
              <w:t>37</w:t>
            </w:r>
            <w:r w:rsidR="0059196E">
              <w:rPr>
                <w:rFonts w:ascii="Century Gothic" w:hAnsi="Century Gothic"/>
                <w:color w:val="080808"/>
                <w:sz w:val="18"/>
                <w:szCs w:val="18"/>
              </w:rPr>
              <w:t>.54</w:t>
            </w:r>
            <w:r w:rsidR="00872D84">
              <w:rPr>
                <w:rFonts w:ascii="Century Gothic" w:hAnsi="Century Gothic"/>
                <w:color w:val="080808"/>
                <w:sz w:val="18"/>
                <w:szCs w:val="18"/>
              </w:rPr>
              <w:t>%)</w:t>
            </w:r>
          </w:p>
        </w:tc>
        <w:tc>
          <w:tcPr>
            <w:tcW w:w="3147" w:type="dxa"/>
            <w:shd w:val="clear" w:color="auto" w:fill="F2DBDB" w:themeFill="accent2" w:themeFillTint="33"/>
          </w:tcPr>
          <w:p w14:paraId="33FE894D" w14:textId="281897DD" w:rsidR="001D3319"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6D890370" w14:textId="1BA31C88"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7E9062EE" w14:textId="77777777" w:rsidR="00684D80" w:rsidRPr="00684D80" w:rsidRDefault="00684D80" w:rsidP="00684D80">
      <w:pPr>
        <w:spacing w:line="276" w:lineRule="auto"/>
        <w:rPr>
          <w:rFonts w:ascii="Century Gothic" w:eastAsiaTheme="minorEastAsia" w:hAnsi="Century Gothic"/>
          <w:sz w:val="21"/>
          <w:szCs w:val="21"/>
          <w:lang w:eastAsia="ja-JP"/>
        </w:rPr>
      </w:pPr>
    </w:p>
    <w:p w14:paraId="28421E17"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Ahora bien, se recuerda que en Colombia del total de la población nacional la mayoría está compuesta por mujeres (51,2% mujeres y 48,8% hombres)</w:t>
      </w:r>
      <w:r w:rsidRPr="00684D80">
        <w:rPr>
          <w:rStyle w:val="Refdenotaalpie"/>
          <w:rFonts w:ascii="Century Gothic" w:eastAsiaTheme="minorEastAsia" w:hAnsi="Century Gothic"/>
          <w:sz w:val="21"/>
          <w:szCs w:val="21"/>
          <w:lang w:eastAsia="ja-JP"/>
        </w:rPr>
        <w:footnoteReference w:id="4"/>
      </w:r>
      <w:r w:rsidRPr="00684D80">
        <w:rPr>
          <w:rFonts w:ascii="Century Gothic" w:eastAsiaTheme="minorEastAsia" w:hAnsi="Century Gothic"/>
          <w:sz w:val="21"/>
          <w:szCs w:val="21"/>
          <w:lang w:eastAsia="ja-JP"/>
        </w:rPr>
        <w:t>, lo que nos obliga a definir estrategias para avanzar en el proceso de empoderamiento político de este género a nivel local, regional y nacional.</w:t>
      </w:r>
    </w:p>
    <w:p w14:paraId="5EEFFB84" w14:textId="77777777" w:rsidR="00CF549C" w:rsidRDefault="00CF549C" w:rsidP="00684D80">
      <w:pPr>
        <w:spacing w:line="276" w:lineRule="auto"/>
        <w:jc w:val="both"/>
        <w:rPr>
          <w:rFonts w:ascii="Century Gothic" w:eastAsiaTheme="minorEastAsia" w:hAnsi="Century Gothic"/>
          <w:sz w:val="21"/>
          <w:szCs w:val="21"/>
          <w:lang w:eastAsia="ja-JP"/>
        </w:rPr>
      </w:pPr>
    </w:p>
    <w:p w14:paraId="2FC3290A" w14:textId="43C265FA" w:rsidR="008B58ED"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hAnsi="Century Gothic"/>
          <w:sz w:val="21"/>
          <w:szCs w:val="21"/>
        </w:rPr>
        <w:t>En el documento “</w:t>
      </w:r>
      <w:r w:rsidRPr="00684D80">
        <w:rPr>
          <w:rFonts w:ascii="Century Gothic" w:hAnsi="Century Gothic"/>
          <w:i/>
          <w:sz w:val="21"/>
          <w:szCs w:val="21"/>
        </w:rPr>
        <w:t>La Paridad Política en América Latina y el Caribe (2011)</w:t>
      </w:r>
      <w:r w:rsidRPr="00684D80">
        <w:rPr>
          <w:rFonts w:ascii="Century Gothic" w:hAnsi="Century Gothic"/>
          <w:sz w:val="21"/>
          <w:szCs w:val="21"/>
        </w:rPr>
        <w:t>”</w:t>
      </w:r>
      <w:r w:rsidRPr="00684D80">
        <w:rPr>
          <w:rStyle w:val="Refdenotaalpie"/>
          <w:rFonts w:ascii="Century Gothic" w:hAnsi="Century Gothic"/>
          <w:sz w:val="21"/>
          <w:szCs w:val="21"/>
        </w:rPr>
        <w:footnoteReference w:id="5"/>
      </w:r>
      <w:r w:rsidRPr="00684D80">
        <w:rPr>
          <w:rFonts w:ascii="Century Gothic" w:hAnsi="Century Gothic"/>
          <w:sz w:val="21"/>
          <w:szCs w:val="21"/>
        </w:rPr>
        <w:t xml:space="preserve">, se hace un análisis sobre el estado de la participación de la mujer en el ámbito político y la paridad de género en América Latina, concluyendo entre otras cosas, que el apoyo financiero a las mujeres para equiparar </w:t>
      </w:r>
      <w:r w:rsidR="0071783D">
        <w:rPr>
          <w:rFonts w:ascii="Century Gothic" w:hAnsi="Century Gothic"/>
          <w:sz w:val="21"/>
          <w:szCs w:val="21"/>
        </w:rPr>
        <w:t>las condiciones de capacitación y</w:t>
      </w:r>
      <w:r w:rsidRPr="00684D80">
        <w:rPr>
          <w:rFonts w:ascii="Century Gothic" w:hAnsi="Century Gothic"/>
          <w:sz w:val="21"/>
          <w:szCs w:val="21"/>
        </w:rPr>
        <w:t xml:space="preserve"> formación política, tiende a establecer escenarios más equitativos entre hombres y mujeres, sobre todo en países con elecciones de listas abiertas que generan c</w:t>
      </w:r>
      <w:r w:rsidRPr="00CF549C">
        <w:rPr>
          <w:rFonts w:ascii="Century Gothic" w:eastAsiaTheme="minorEastAsia" w:hAnsi="Century Gothic"/>
          <w:sz w:val="21"/>
          <w:szCs w:val="21"/>
          <w:lang w:eastAsia="ja-JP"/>
        </w:rPr>
        <w:t xml:space="preserve">ompetencia interpartidista en las campañas.  </w:t>
      </w:r>
    </w:p>
    <w:p w14:paraId="01BF48C6" w14:textId="77777777" w:rsidR="00EB2618" w:rsidRDefault="00EB2618" w:rsidP="008B58ED">
      <w:pPr>
        <w:spacing w:line="276" w:lineRule="auto"/>
        <w:jc w:val="both"/>
        <w:rPr>
          <w:rFonts w:ascii="Century Gothic" w:eastAsiaTheme="minorEastAsia" w:hAnsi="Century Gothic"/>
          <w:sz w:val="21"/>
          <w:szCs w:val="21"/>
          <w:lang w:eastAsia="ja-JP"/>
        </w:rPr>
      </w:pPr>
    </w:p>
    <w:p w14:paraId="7CEBED08" w14:textId="2E1DE736"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los anteriores motivos</w:t>
      </w:r>
      <w:r w:rsidR="003508B2">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se considera indispensable garantizar recursos económicos exclusivos para la inclusión de mujeres en los procesos políticos del país, garantizando la plena vigencia del principio constitucional a la igualdad, que conmina al Estado Colombiano a adoptar medidas en favor de los grupos discriminados como lo han sido </w:t>
      </w:r>
      <w:r w:rsidRPr="00684D80">
        <w:rPr>
          <w:rFonts w:ascii="Century Gothic" w:eastAsiaTheme="minorEastAsia" w:hAnsi="Century Gothic"/>
          <w:sz w:val="21"/>
          <w:szCs w:val="21"/>
          <w:lang w:eastAsia="ja-JP"/>
        </w:rPr>
        <w:lastRenderedPageBreak/>
        <w:t xml:space="preserve">históricamente las mujeres, promoviendo de esta manera las condiciones para que la igualdad sea real y efectiva. </w:t>
      </w:r>
    </w:p>
    <w:p w14:paraId="4C3BD590" w14:textId="77777777" w:rsidR="002B4622" w:rsidRPr="00684D80" w:rsidRDefault="002B4622" w:rsidP="002B4622">
      <w:pPr>
        <w:jc w:val="both"/>
        <w:rPr>
          <w:rFonts w:ascii="Century Gothic" w:eastAsiaTheme="minorEastAsia" w:hAnsi="Century Gothic"/>
          <w:sz w:val="21"/>
          <w:szCs w:val="21"/>
          <w:lang w:eastAsia="ja-JP"/>
        </w:rPr>
      </w:pPr>
    </w:p>
    <w:p w14:paraId="01F14871" w14:textId="1024687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consecuencia, se busca en primer lugar con el prese</w:t>
      </w:r>
      <w:r w:rsidR="0071783D">
        <w:rPr>
          <w:rFonts w:ascii="Century Gothic" w:eastAsiaTheme="minorEastAsia" w:hAnsi="Century Gothic"/>
          <w:sz w:val="21"/>
          <w:szCs w:val="21"/>
          <w:lang w:eastAsia="ja-JP"/>
        </w:rPr>
        <w:t>nte proyecto de ley estatutaria,</w:t>
      </w:r>
      <w:r w:rsidRPr="00684D80">
        <w:rPr>
          <w:rFonts w:ascii="Century Gothic" w:eastAsiaTheme="minorEastAsia" w:hAnsi="Century Gothic"/>
          <w:sz w:val="21"/>
          <w:szCs w:val="21"/>
          <w:lang w:eastAsia="ja-JP"/>
        </w:rPr>
        <w:t xml:space="preserve"> modificar los numerales 3° y 6° del artículo 17 de la Ley 1475 de 2011, en relación con el porcentaje que reciben los partidos y movimientos políticos por concepto de financiación estatal para gastos de funcionamiento. Así pues, se propone que en el numeral 3° del artículo 17 se distribuya a los partidos y movimientos políticos el 35% y no el 40% como lo contempla la norma actualmente, en proporción al número de curules obtenidas en la última elección del Congreso de la República, con el propósito de que ese 5% restante permita el incremento del porcentaje contemplado en el numeral 6° del mismo artículo, aumentando del 5% al 10% el porcentaje que reciben las organizaciones políticas en proporción al número de mujeres elegidas en las Corp</w:t>
      </w:r>
      <w:r w:rsidR="008A188F">
        <w:rPr>
          <w:rFonts w:ascii="Century Gothic" w:eastAsiaTheme="minorEastAsia" w:hAnsi="Century Gothic"/>
          <w:sz w:val="21"/>
          <w:szCs w:val="21"/>
          <w:lang w:eastAsia="ja-JP"/>
        </w:rPr>
        <w:t xml:space="preserve">oraciones Públicas. Lo anterior, </w:t>
      </w:r>
      <w:r w:rsidRPr="00684D80">
        <w:rPr>
          <w:rFonts w:ascii="Century Gothic" w:eastAsiaTheme="minorEastAsia" w:hAnsi="Century Gothic"/>
          <w:sz w:val="21"/>
          <w:szCs w:val="21"/>
          <w:lang w:eastAsia="ja-JP"/>
        </w:rPr>
        <w:t>como incentivo a los partidos y movimientos que promuevan la elección de mujeres</w:t>
      </w:r>
      <w:r w:rsidR="00E251C4">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buscando con ello alcanzar un mayor número de éstas en los órganos de representación popular.</w:t>
      </w:r>
    </w:p>
    <w:p w14:paraId="2074C655"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3AE975F6" w14:textId="30D7A65A"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Así las cosas, los partidos y movimientos políticos recibirán con la propuesta prevista en el presente proyecto, el 35% en proporción al número de curules obtenidas válidamente en la última elección del Congreso de la República, para que el 5% restante posibilite al aumento del porcentaje que reciben las organizaciones políticas en razón al número de mujeres elegidas en las Corporaciones Públicas. Como puede observarse la modificación de los porcentajes previstos en los numerales 3° y 6° del artículo 17 de la norma señalada, no perjudica en lo absoluto a las organizaciones políticas, toda vez que esos dineros se les continuarán asignando a las mismas, con la diferencia de que entre</w:t>
      </w:r>
      <w:r w:rsidR="001E76B8">
        <w:rPr>
          <w:rFonts w:ascii="Century Gothic" w:eastAsiaTheme="minorEastAsia" w:hAnsi="Century Gothic"/>
          <w:sz w:val="21"/>
          <w:szCs w:val="21"/>
          <w:lang w:eastAsia="ja-JP"/>
        </w:rPr>
        <w:t xml:space="preserve"> más mujeres resulten elegidas en</w:t>
      </w:r>
      <w:r w:rsidRPr="00684D80">
        <w:rPr>
          <w:rFonts w:ascii="Century Gothic" w:eastAsiaTheme="minorEastAsia" w:hAnsi="Century Gothic"/>
          <w:sz w:val="21"/>
          <w:szCs w:val="21"/>
          <w:lang w:eastAsia="ja-JP"/>
        </w:rPr>
        <w:t xml:space="preserve"> las corporaciones de origen popular, más dinero se les entregará a los partidos y movimientos</w:t>
      </w:r>
      <w:r w:rsidR="00687E77">
        <w:rPr>
          <w:rFonts w:ascii="Century Gothic" w:eastAsiaTheme="minorEastAsia" w:hAnsi="Century Gothic"/>
          <w:sz w:val="21"/>
          <w:szCs w:val="21"/>
          <w:lang w:eastAsia="ja-JP"/>
        </w:rPr>
        <w:t xml:space="preserve"> políticos. </w:t>
      </w:r>
    </w:p>
    <w:p w14:paraId="5C1590C0" w14:textId="77777777" w:rsidR="002B4C40" w:rsidRDefault="002B4C40" w:rsidP="00684D80">
      <w:pPr>
        <w:spacing w:line="276" w:lineRule="auto"/>
        <w:jc w:val="both"/>
        <w:rPr>
          <w:rFonts w:ascii="Century Gothic" w:eastAsiaTheme="minorEastAsia" w:hAnsi="Century Gothic"/>
          <w:sz w:val="21"/>
          <w:szCs w:val="21"/>
          <w:lang w:eastAsia="ja-JP"/>
        </w:rPr>
      </w:pPr>
    </w:p>
    <w:p w14:paraId="3D6DD9F9" w14:textId="095626F2" w:rsidR="00B34E41" w:rsidRDefault="00B44CDE"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P</w:t>
      </w:r>
      <w:r w:rsidR="00177684">
        <w:rPr>
          <w:rFonts w:ascii="Century Gothic" w:eastAsiaTheme="minorEastAsia" w:hAnsi="Century Gothic"/>
          <w:sz w:val="21"/>
          <w:szCs w:val="21"/>
          <w:lang w:eastAsia="ja-JP"/>
        </w:rPr>
        <w:t xml:space="preserve">ara comprender </w:t>
      </w:r>
      <w:r w:rsidR="00580CCD">
        <w:rPr>
          <w:rFonts w:ascii="Century Gothic" w:eastAsiaTheme="minorEastAsia" w:hAnsi="Century Gothic"/>
          <w:sz w:val="21"/>
          <w:szCs w:val="21"/>
          <w:lang w:eastAsia="ja-JP"/>
        </w:rPr>
        <w:t>el impacto que generaría el increment</w:t>
      </w:r>
      <w:r w:rsidR="00E70047">
        <w:rPr>
          <w:rFonts w:ascii="Century Gothic" w:eastAsiaTheme="minorEastAsia" w:hAnsi="Century Gothic"/>
          <w:sz w:val="21"/>
          <w:szCs w:val="21"/>
          <w:lang w:eastAsia="ja-JP"/>
        </w:rPr>
        <w:t xml:space="preserve">o del porcentaje, </w:t>
      </w:r>
      <w:r w:rsidR="006D596B">
        <w:rPr>
          <w:rFonts w:ascii="Century Gothic" w:eastAsiaTheme="minorEastAsia" w:hAnsi="Century Gothic"/>
          <w:sz w:val="21"/>
          <w:szCs w:val="21"/>
          <w:lang w:eastAsia="ja-JP"/>
        </w:rPr>
        <w:t xml:space="preserve">que reciben </w:t>
      </w:r>
      <w:r w:rsidR="00687E77">
        <w:rPr>
          <w:rFonts w:ascii="Century Gothic" w:eastAsiaTheme="minorEastAsia" w:hAnsi="Century Gothic"/>
          <w:sz w:val="21"/>
          <w:szCs w:val="21"/>
          <w:lang w:eastAsia="ja-JP"/>
        </w:rPr>
        <w:t xml:space="preserve">las organizaciones políticas </w:t>
      </w:r>
      <w:r w:rsidR="006D596B">
        <w:rPr>
          <w:rFonts w:ascii="Century Gothic" w:eastAsiaTheme="minorEastAsia" w:hAnsi="Century Gothic"/>
          <w:sz w:val="21"/>
          <w:szCs w:val="21"/>
          <w:lang w:eastAsia="ja-JP"/>
        </w:rPr>
        <w:t>por el número de mujeres elegidas en corporaciones públicas, a continuación, se referirán los recursos recibidos por este concepto durante los años 2016, 2017</w:t>
      </w:r>
      <w:r w:rsidR="00873B17">
        <w:rPr>
          <w:rFonts w:ascii="Century Gothic" w:eastAsiaTheme="minorEastAsia" w:hAnsi="Century Gothic"/>
          <w:sz w:val="21"/>
          <w:szCs w:val="21"/>
          <w:lang w:eastAsia="ja-JP"/>
        </w:rPr>
        <w:t xml:space="preserve">, </w:t>
      </w:r>
      <w:r w:rsidR="006D596B">
        <w:rPr>
          <w:rFonts w:ascii="Century Gothic" w:eastAsiaTheme="minorEastAsia" w:hAnsi="Century Gothic"/>
          <w:sz w:val="21"/>
          <w:szCs w:val="21"/>
          <w:lang w:eastAsia="ja-JP"/>
        </w:rPr>
        <w:t>2018</w:t>
      </w:r>
      <w:r w:rsidR="00873B17">
        <w:rPr>
          <w:rFonts w:ascii="Century Gothic" w:eastAsiaTheme="minorEastAsia" w:hAnsi="Century Gothic"/>
          <w:sz w:val="21"/>
          <w:szCs w:val="21"/>
          <w:lang w:eastAsia="ja-JP"/>
        </w:rPr>
        <w:t xml:space="preserve"> y 2019</w:t>
      </w:r>
      <w:r w:rsidR="00B34E41">
        <w:rPr>
          <w:rStyle w:val="Refdenotaalpie"/>
          <w:rFonts w:ascii="Century Gothic" w:eastAsiaTheme="minorEastAsia" w:hAnsi="Century Gothic"/>
          <w:sz w:val="21"/>
          <w:szCs w:val="21"/>
          <w:lang w:eastAsia="ja-JP"/>
        </w:rPr>
        <w:footnoteReference w:id="6"/>
      </w:r>
      <w:r w:rsidR="006D596B">
        <w:rPr>
          <w:rFonts w:ascii="Century Gothic" w:eastAsiaTheme="minorEastAsia" w:hAnsi="Century Gothic"/>
          <w:sz w:val="21"/>
          <w:szCs w:val="21"/>
          <w:lang w:eastAsia="ja-JP"/>
        </w:rPr>
        <w:t>:</w:t>
      </w:r>
    </w:p>
    <w:p w14:paraId="326A60BB" w14:textId="77777777" w:rsidR="00DD2A90" w:rsidRDefault="00DD2A90" w:rsidP="00684D80">
      <w:pPr>
        <w:spacing w:line="276" w:lineRule="auto"/>
        <w:jc w:val="both"/>
        <w:rPr>
          <w:rFonts w:ascii="Century Gothic" w:eastAsiaTheme="minorEastAsia" w:hAnsi="Century Gothic"/>
          <w:sz w:val="21"/>
          <w:szCs w:val="21"/>
          <w:lang w:eastAsia="ja-JP"/>
        </w:rPr>
      </w:pPr>
    </w:p>
    <w:tbl>
      <w:tblPr>
        <w:tblStyle w:val="Tablaconcuadrcula"/>
        <w:tblW w:w="9209" w:type="dxa"/>
        <w:jc w:val="center"/>
        <w:tblLayout w:type="fixed"/>
        <w:tblLook w:val="04A0" w:firstRow="1" w:lastRow="0" w:firstColumn="1" w:lastColumn="0" w:noHBand="0" w:noVBand="1"/>
      </w:tblPr>
      <w:tblGrid>
        <w:gridCol w:w="2704"/>
        <w:gridCol w:w="1544"/>
        <w:gridCol w:w="1559"/>
        <w:gridCol w:w="1843"/>
        <w:gridCol w:w="1559"/>
      </w:tblGrid>
      <w:tr w:rsidR="003F5C75" w:rsidRPr="00E4510C" w14:paraId="1B92F11B" w14:textId="592F3EF5" w:rsidTr="00EB209F">
        <w:trPr>
          <w:jc w:val="center"/>
        </w:trPr>
        <w:tc>
          <w:tcPr>
            <w:tcW w:w="2704" w:type="dxa"/>
            <w:shd w:val="clear" w:color="auto" w:fill="FABF8F" w:themeFill="accent6" w:themeFillTint="99"/>
          </w:tcPr>
          <w:p w14:paraId="06CCD532" w14:textId="2EDDA3DB"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 xml:space="preserve">VIGENCIAS </w:t>
            </w:r>
          </w:p>
        </w:tc>
        <w:tc>
          <w:tcPr>
            <w:tcW w:w="1544" w:type="dxa"/>
            <w:shd w:val="clear" w:color="auto" w:fill="FABF8F" w:themeFill="accent6" w:themeFillTint="99"/>
          </w:tcPr>
          <w:p w14:paraId="49F65F40" w14:textId="0B5E8D0C"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2016</w:t>
            </w:r>
          </w:p>
        </w:tc>
        <w:tc>
          <w:tcPr>
            <w:tcW w:w="1559" w:type="dxa"/>
            <w:shd w:val="clear" w:color="auto" w:fill="FABF8F" w:themeFill="accent6" w:themeFillTint="99"/>
          </w:tcPr>
          <w:p w14:paraId="7B1B9050" w14:textId="523E77DE"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2017</w:t>
            </w:r>
          </w:p>
        </w:tc>
        <w:tc>
          <w:tcPr>
            <w:tcW w:w="1843" w:type="dxa"/>
            <w:shd w:val="clear" w:color="auto" w:fill="FABF8F" w:themeFill="accent6" w:themeFillTint="99"/>
          </w:tcPr>
          <w:p w14:paraId="6B7C5342" w14:textId="351372A1"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2018</w:t>
            </w:r>
          </w:p>
        </w:tc>
        <w:tc>
          <w:tcPr>
            <w:tcW w:w="1559" w:type="dxa"/>
            <w:shd w:val="clear" w:color="auto" w:fill="FABF8F" w:themeFill="accent6" w:themeFillTint="99"/>
          </w:tcPr>
          <w:p w14:paraId="048F1E1D" w14:textId="0F5C0964"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2019</w:t>
            </w:r>
          </w:p>
        </w:tc>
      </w:tr>
      <w:tr w:rsidR="003F5C75" w:rsidRPr="00E4510C" w14:paraId="212C5895" w14:textId="0183019A" w:rsidTr="00EB209F">
        <w:trPr>
          <w:trHeight w:val="292"/>
          <w:jc w:val="center"/>
        </w:trPr>
        <w:tc>
          <w:tcPr>
            <w:tcW w:w="2704" w:type="dxa"/>
            <w:shd w:val="clear" w:color="auto" w:fill="FABF8F" w:themeFill="accent6" w:themeFillTint="99"/>
          </w:tcPr>
          <w:p w14:paraId="16B730E5" w14:textId="178C55A6" w:rsidR="003F5C75" w:rsidRPr="00E4510C" w:rsidRDefault="003F5C75" w:rsidP="00F26B27">
            <w:pPr>
              <w:spacing w:line="276" w:lineRule="auto"/>
              <w:jc w:val="center"/>
              <w:rPr>
                <w:rFonts w:ascii="Century Gothic" w:eastAsiaTheme="minorEastAsia" w:hAnsi="Century Gothic"/>
                <w:b/>
                <w:sz w:val="17"/>
                <w:szCs w:val="17"/>
                <w:lang w:eastAsia="ja-JP"/>
              </w:rPr>
            </w:pPr>
            <w:proofErr w:type="gramStart"/>
            <w:r w:rsidRPr="00E4510C">
              <w:rPr>
                <w:rFonts w:ascii="Century Gothic" w:eastAsiaTheme="minorEastAsia" w:hAnsi="Century Gothic"/>
                <w:b/>
                <w:sz w:val="17"/>
                <w:szCs w:val="17"/>
                <w:lang w:eastAsia="ja-JP"/>
              </w:rPr>
              <w:t>TOTAL</w:t>
            </w:r>
            <w:proofErr w:type="gramEnd"/>
            <w:r w:rsidRPr="00E4510C">
              <w:rPr>
                <w:rFonts w:ascii="Century Gothic" w:eastAsiaTheme="minorEastAsia" w:hAnsi="Century Gothic"/>
                <w:b/>
                <w:sz w:val="17"/>
                <w:szCs w:val="17"/>
                <w:lang w:eastAsia="ja-JP"/>
              </w:rPr>
              <w:t xml:space="preserve"> INGRESOS RECIBIDOS</w:t>
            </w:r>
          </w:p>
        </w:tc>
        <w:tc>
          <w:tcPr>
            <w:tcW w:w="1544" w:type="dxa"/>
            <w:shd w:val="clear" w:color="auto" w:fill="FDE9D9" w:themeFill="accent6" w:themeFillTint="33"/>
          </w:tcPr>
          <w:p w14:paraId="0CDB8B73" w14:textId="7DBE718E" w:rsidR="003F5C75" w:rsidRPr="00E4510C" w:rsidRDefault="003F5C75" w:rsidP="006D596B">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$69.386.452.942</w:t>
            </w:r>
          </w:p>
        </w:tc>
        <w:tc>
          <w:tcPr>
            <w:tcW w:w="1559" w:type="dxa"/>
            <w:shd w:val="clear" w:color="auto" w:fill="FDE9D9" w:themeFill="accent6" w:themeFillTint="33"/>
          </w:tcPr>
          <w:p w14:paraId="5D816E7A" w14:textId="0E1753E4" w:rsidR="003F5C75" w:rsidRPr="00E4510C" w:rsidRDefault="003F5C75" w:rsidP="006D596B">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$67.701.791.915</w:t>
            </w:r>
          </w:p>
        </w:tc>
        <w:tc>
          <w:tcPr>
            <w:tcW w:w="1843" w:type="dxa"/>
            <w:shd w:val="clear" w:color="auto" w:fill="FDE9D9" w:themeFill="accent6" w:themeFillTint="33"/>
          </w:tcPr>
          <w:p w14:paraId="497824E6" w14:textId="2FFA1CAF" w:rsidR="003F5C75" w:rsidRPr="00E4510C" w:rsidRDefault="003F5C75" w:rsidP="006D596B">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$175.631.999.637</w:t>
            </w:r>
          </w:p>
        </w:tc>
        <w:tc>
          <w:tcPr>
            <w:tcW w:w="1559" w:type="dxa"/>
            <w:shd w:val="clear" w:color="auto" w:fill="FDE9D9" w:themeFill="accent6" w:themeFillTint="33"/>
          </w:tcPr>
          <w:p w14:paraId="19E113DD" w14:textId="6656B04C" w:rsidR="003F5C75" w:rsidRPr="00E4510C" w:rsidRDefault="003F5C75" w:rsidP="006D596B">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__________</w:t>
            </w:r>
          </w:p>
        </w:tc>
      </w:tr>
      <w:tr w:rsidR="003F5C75" w:rsidRPr="00E4510C" w14:paraId="5702E8D0" w14:textId="6AC3D17C" w:rsidTr="00EB209F">
        <w:trPr>
          <w:jc w:val="center"/>
        </w:trPr>
        <w:tc>
          <w:tcPr>
            <w:tcW w:w="2704" w:type="dxa"/>
            <w:shd w:val="clear" w:color="auto" w:fill="FABF8F" w:themeFill="accent6" w:themeFillTint="99"/>
          </w:tcPr>
          <w:p w14:paraId="15A5B241" w14:textId="4C6EFECA"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 xml:space="preserve">INGRESOS POR FINANCIACIÓN ESTATAL  </w:t>
            </w:r>
          </w:p>
        </w:tc>
        <w:tc>
          <w:tcPr>
            <w:tcW w:w="1544" w:type="dxa"/>
            <w:shd w:val="clear" w:color="auto" w:fill="FDE9D9" w:themeFill="accent6" w:themeFillTint="33"/>
          </w:tcPr>
          <w:p w14:paraId="1E62EA19" w14:textId="308A8060" w:rsidR="003F5C75" w:rsidRPr="00E4510C" w:rsidRDefault="003F5C75" w:rsidP="00B22F01">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$35.139.744.766</w:t>
            </w:r>
          </w:p>
        </w:tc>
        <w:tc>
          <w:tcPr>
            <w:tcW w:w="1559" w:type="dxa"/>
            <w:shd w:val="clear" w:color="auto" w:fill="FDE9D9" w:themeFill="accent6" w:themeFillTint="33"/>
          </w:tcPr>
          <w:p w14:paraId="54F1454E" w14:textId="686E6FDD" w:rsidR="003F5C75" w:rsidRPr="00E4510C" w:rsidRDefault="003F5C75" w:rsidP="00CD77D0">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$36.193.937.109</w:t>
            </w:r>
          </w:p>
          <w:p w14:paraId="10B428E1" w14:textId="4162113D" w:rsidR="003F5C75" w:rsidRPr="00E4510C" w:rsidRDefault="003F5C75" w:rsidP="00E70047">
            <w:pPr>
              <w:spacing w:line="276" w:lineRule="auto"/>
              <w:jc w:val="center"/>
              <w:rPr>
                <w:rFonts w:ascii="Century Gothic" w:eastAsiaTheme="minorEastAsia" w:hAnsi="Century Gothic"/>
                <w:sz w:val="17"/>
                <w:szCs w:val="17"/>
                <w:lang w:eastAsia="ja-JP"/>
              </w:rPr>
            </w:pPr>
          </w:p>
        </w:tc>
        <w:tc>
          <w:tcPr>
            <w:tcW w:w="1843" w:type="dxa"/>
            <w:shd w:val="clear" w:color="auto" w:fill="FDE9D9" w:themeFill="accent6" w:themeFillTint="33"/>
          </w:tcPr>
          <w:p w14:paraId="05DEE01D" w14:textId="0B096E07" w:rsidR="003F5C75" w:rsidRPr="00E4510C" w:rsidRDefault="003F5C75" w:rsidP="00BF5985">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$45.270.368.216,34</w:t>
            </w:r>
          </w:p>
          <w:p w14:paraId="6A90FB3B" w14:textId="4602707E" w:rsidR="003F5C75" w:rsidRPr="00E4510C" w:rsidRDefault="003F5C75" w:rsidP="00E70047">
            <w:pPr>
              <w:spacing w:line="276" w:lineRule="auto"/>
              <w:jc w:val="center"/>
              <w:rPr>
                <w:rFonts w:ascii="Century Gothic" w:eastAsiaTheme="minorEastAsia" w:hAnsi="Century Gothic"/>
                <w:sz w:val="17"/>
                <w:szCs w:val="17"/>
                <w:lang w:eastAsia="ja-JP"/>
              </w:rPr>
            </w:pPr>
          </w:p>
        </w:tc>
        <w:tc>
          <w:tcPr>
            <w:tcW w:w="1559" w:type="dxa"/>
            <w:shd w:val="clear" w:color="auto" w:fill="FDE9D9" w:themeFill="accent6" w:themeFillTint="33"/>
          </w:tcPr>
          <w:p w14:paraId="75488355" w14:textId="61C49BF3" w:rsidR="003F5C75" w:rsidRPr="00E4510C" w:rsidRDefault="0009496F" w:rsidP="00BF5985">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$54.939.799.372</w:t>
            </w:r>
          </w:p>
        </w:tc>
      </w:tr>
      <w:tr w:rsidR="003F5C75" w:rsidRPr="00E4510C" w14:paraId="717AA7D4" w14:textId="79E35102" w:rsidTr="00EB209F">
        <w:trPr>
          <w:jc w:val="center"/>
        </w:trPr>
        <w:tc>
          <w:tcPr>
            <w:tcW w:w="2704" w:type="dxa"/>
            <w:shd w:val="clear" w:color="auto" w:fill="FABF8F" w:themeFill="accent6" w:themeFillTint="99"/>
          </w:tcPr>
          <w:p w14:paraId="1A4D3CCA" w14:textId="61F95F38" w:rsidR="003F5C75" w:rsidRPr="00E4510C" w:rsidRDefault="003F5C75" w:rsidP="006D596B">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Actualmente 5%</w:t>
            </w:r>
          </w:p>
        </w:tc>
        <w:tc>
          <w:tcPr>
            <w:tcW w:w="1544" w:type="dxa"/>
            <w:shd w:val="clear" w:color="auto" w:fill="FDE9D9" w:themeFill="accent6" w:themeFillTint="33"/>
          </w:tcPr>
          <w:p w14:paraId="5D83F4CE" w14:textId="738F7844" w:rsidR="003F5C75" w:rsidRPr="00E4510C" w:rsidRDefault="003F5C75" w:rsidP="00E70047">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$1.756.987.238</w:t>
            </w:r>
          </w:p>
        </w:tc>
        <w:tc>
          <w:tcPr>
            <w:tcW w:w="1559" w:type="dxa"/>
            <w:shd w:val="clear" w:color="auto" w:fill="FDE9D9" w:themeFill="accent6" w:themeFillTint="33"/>
          </w:tcPr>
          <w:p w14:paraId="2021CE4D" w14:textId="6205C9E1" w:rsidR="003F5C75" w:rsidRPr="00E4510C" w:rsidRDefault="003F5C75" w:rsidP="00E70047">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1.809.696.855</w:t>
            </w:r>
          </w:p>
        </w:tc>
        <w:tc>
          <w:tcPr>
            <w:tcW w:w="1843" w:type="dxa"/>
            <w:shd w:val="clear" w:color="auto" w:fill="FDE9D9" w:themeFill="accent6" w:themeFillTint="33"/>
          </w:tcPr>
          <w:p w14:paraId="4BF42D4C" w14:textId="10DD9A87" w:rsidR="003F5C75" w:rsidRPr="00E4510C" w:rsidRDefault="003F5C75" w:rsidP="00E70047">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2.204.792.554</w:t>
            </w:r>
          </w:p>
        </w:tc>
        <w:tc>
          <w:tcPr>
            <w:tcW w:w="1559" w:type="dxa"/>
            <w:shd w:val="clear" w:color="auto" w:fill="FDE9D9" w:themeFill="accent6" w:themeFillTint="33"/>
          </w:tcPr>
          <w:p w14:paraId="20A7A0C1" w14:textId="7DFF2826" w:rsidR="003F5C75" w:rsidRPr="00E4510C" w:rsidRDefault="00B23332" w:rsidP="00E70047">
            <w:pPr>
              <w:spacing w:line="276" w:lineRule="auto"/>
              <w:jc w:val="center"/>
              <w:rPr>
                <w:rFonts w:ascii="Century Gothic" w:eastAsiaTheme="minorEastAsia" w:hAnsi="Century Gothic"/>
                <w:sz w:val="17"/>
                <w:szCs w:val="17"/>
                <w:lang w:eastAsia="ja-JP"/>
              </w:rPr>
            </w:pPr>
            <w:r w:rsidRPr="00E4510C">
              <w:rPr>
                <w:rFonts w:ascii="Century Gothic" w:eastAsiaTheme="minorEastAsia" w:hAnsi="Century Gothic"/>
                <w:sz w:val="17"/>
                <w:szCs w:val="17"/>
                <w:lang w:eastAsia="ja-JP"/>
              </w:rPr>
              <w:t>2.746.989.968</w:t>
            </w:r>
          </w:p>
        </w:tc>
      </w:tr>
      <w:tr w:rsidR="003F5C75" w:rsidRPr="00E4510C" w14:paraId="2B824C5D" w14:textId="59CEDCA9" w:rsidTr="00EB209F">
        <w:trPr>
          <w:jc w:val="center"/>
        </w:trPr>
        <w:tc>
          <w:tcPr>
            <w:tcW w:w="2704" w:type="dxa"/>
            <w:shd w:val="clear" w:color="auto" w:fill="FABF8F" w:themeFill="accent6" w:themeFillTint="99"/>
          </w:tcPr>
          <w:p w14:paraId="681CE299" w14:textId="39F3FA5A" w:rsidR="003F5C75" w:rsidRPr="00E4510C" w:rsidRDefault="003F5C75" w:rsidP="00D269BF">
            <w:pPr>
              <w:spacing w:line="276" w:lineRule="auto"/>
              <w:jc w:val="center"/>
              <w:rPr>
                <w:rFonts w:ascii="Century Gothic" w:eastAsiaTheme="minorEastAsia" w:hAnsi="Century Gothic"/>
                <w:b/>
                <w:sz w:val="17"/>
                <w:szCs w:val="17"/>
                <w:lang w:eastAsia="ja-JP"/>
              </w:rPr>
            </w:pPr>
            <w:r w:rsidRPr="00E4510C">
              <w:rPr>
                <w:rFonts w:ascii="Century Gothic" w:eastAsiaTheme="minorEastAsia" w:hAnsi="Century Gothic"/>
                <w:b/>
                <w:sz w:val="17"/>
                <w:szCs w:val="17"/>
                <w:lang w:eastAsia="ja-JP"/>
              </w:rPr>
              <w:t xml:space="preserve">Con la reforma propuesta 10%  </w:t>
            </w:r>
          </w:p>
        </w:tc>
        <w:tc>
          <w:tcPr>
            <w:tcW w:w="1544" w:type="dxa"/>
            <w:shd w:val="clear" w:color="auto" w:fill="FDE9D9" w:themeFill="accent6" w:themeFillTint="33"/>
          </w:tcPr>
          <w:p w14:paraId="5BACA3CB" w14:textId="7948FD68" w:rsidR="003F5C75" w:rsidRPr="00E4510C" w:rsidRDefault="003F5C75" w:rsidP="00E70047">
            <w:pPr>
              <w:spacing w:line="276" w:lineRule="auto"/>
              <w:jc w:val="center"/>
              <w:rPr>
                <w:rFonts w:ascii="Century Gothic" w:eastAsiaTheme="minorEastAsia" w:hAnsi="Century Gothic"/>
                <w:b/>
                <w:sz w:val="17"/>
                <w:szCs w:val="17"/>
                <w:u w:val="single"/>
                <w:lang w:eastAsia="ja-JP"/>
              </w:rPr>
            </w:pPr>
            <w:r w:rsidRPr="00E4510C">
              <w:rPr>
                <w:rFonts w:ascii="Century Gothic" w:eastAsiaTheme="minorEastAsia" w:hAnsi="Century Gothic"/>
                <w:b/>
                <w:sz w:val="17"/>
                <w:szCs w:val="17"/>
                <w:u w:val="single"/>
                <w:lang w:eastAsia="ja-JP"/>
              </w:rPr>
              <w:t>$3.513.974.476</w:t>
            </w:r>
          </w:p>
        </w:tc>
        <w:tc>
          <w:tcPr>
            <w:tcW w:w="1559" w:type="dxa"/>
            <w:shd w:val="clear" w:color="auto" w:fill="FDE9D9" w:themeFill="accent6" w:themeFillTint="33"/>
          </w:tcPr>
          <w:p w14:paraId="372E0803" w14:textId="63534D98" w:rsidR="003F5C75" w:rsidRPr="00E4510C" w:rsidRDefault="003F5C75" w:rsidP="00E70047">
            <w:pPr>
              <w:spacing w:line="276" w:lineRule="auto"/>
              <w:jc w:val="center"/>
              <w:rPr>
                <w:rFonts w:ascii="Century Gothic" w:eastAsiaTheme="minorEastAsia" w:hAnsi="Century Gothic"/>
                <w:b/>
                <w:sz w:val="17"/>
                <w:szCs w:val="17"/>
                <w:u w:val="single"/>
                <w:lang w:eastAsia="ja-JP"/>
              </w:rPr>
            </w:pPr>
            <w:r w:rsidRPr="00E4510C">
              <w:rPr>
                <w:rFonts w:ascii="Century Gothic" w:eastAsiaTheme="minorEastAsia" w:hAnsi="Century Gothic"/>
                <w:b/>
                <w:sz w:val="17"/>
                <w:szCs w:val="17"/>
                <w:u w:val="single"/>
                <w:lang w:eastAsia="ja-JP"/>
              </w:rPr>
              <w:t>$3.619.393.710</w:t>
            </w:r>
          </w:p>
        </w:tc>
        <w:tc>
          <w:tcPr>
            <w:tcW w:w="1843" w:type="dxa"/>
            <w:shd w:val="clear" w:color="auto" w:fill="FDE9D9" w:themeFill="accent6" w:themeFillTint="33"/>
          </w:tcPr>
          <w:p w14:paraId="7BF61B4D" w14:textId="1E9B7CFE" w:rsidR="003F5C75" w:rsidRPr="00E4510C" w:rsidRDefault="003F5C75" w:rsidP="00E70047">
            <w:pPr>
              <w:spacing w:line="276" w:lineRule="auto"/>
              <w:jc w:val="center"/>
              <w:rPr>
                <w:rFonts w:ascii="Century Gothic" w:eastAsiaTheme="minorEastAsia" w:hAnsi="Century Gothic"/>
                <w:b/>
                <w:sz w:val="17"/>
                <w:szCs w:val="17"/>
                <w:u w:val="single"/>
                <w:lang w:eastAsia="ja-JP"/>
              </w:rPr>
            </w:pPr>
            <w:r w:rsidRPr="00E4510C">
              <w:rPr>
                <w:rFonts w:ascii="Century Gothic" w:eastAsiaTheme="minorEastAsia" w:hAnsi="Century Gothic"/>
                <w:b/>
                <w:sz w:val="17"/>
                <w:szCs w:val="17"/>
                <w:u w:val="single"/>
                <w:lang w:eastAsia="ja-JP"/>
              </w:rPr>
              <w:t>$4.409.585.108</w:t>
            </w:r>
          </w:p>
        </w:tc>
        <w:tc>
          <w:tcPr>
            <w:tcW w:w="1559" w:type="dxa"/>
            <w:shd w:val="clear" w:color="auto" w:fill="FDE9D9" w:themeFill="accent6" w:themeFillTint="33"/>
          </w:tcPr>
          <w:p w14:paraId="6FF42359" w14:textId="639F751F" w:rsidR="003F5C75" w:rsidRPr="00E4510C" w:rsidRDefault="000B2AAB" w:rsidP="00E70047">
            <w:pPr>
              <w:spacing w:line="276" w:lineRule="auto"/>
              <w:jc w:val="center"/>
              <w:rPr>
                <w:rFonts w:ascii="Century Gothic" w:eastAsiaTheme="minorEastAsia" w:hAnsi="Century Gothic"/>
                <w:b/>
                <w:sz w:val="17"/>
                <w:szCs w:val="17"/>
                <w:u w:val="single"/>
                <w:lang w:eastAsia="ja-JP"/>
              </w:rPr>
            </w:pPr>
            <w:r w:rsidRPr="00E4510C">
              <w:rPr>
                <w:rFonts w:ascii="Century Gothic" w:eastAsiaTheme="minorEastAsia" w:hAnsi="Century Gothic"/>
                <w:b/>
                <w:sz w:val="17"/>
                <w:szCs w:val="17"/>
                <w:u w:val="single"/>
                <w:lang w:eastAsia="ja-JP"/>
              </w:rPr>
              <w:t>$5.493.979.936</w:t>
            </w:r>
          </w:p>
        </w:tc>
      </w:tr>
    </w:tbl>
    <w:p w14:paraId="4DE9CC19" w14:textId="160DF9FA" w:rsidR="00536D67" w:rsidRDefault="00536D67" w:rsidP="002B4622">
      <w:pPr>
        <w:spacing w:line="276" w:lineRule="auto"/>
        <w:jc w:val="center"/>
        <w:rPr>
          <w:rFonts w:ascii="Century Gothic" w:eastAsiaTheme="minorEastAsia" w:hAnsi="Century Gothic"/>
          <w:color w:val="000000" w:themeColor="text1"/>
          <w:sz w:val="16"/>
          <w:szCs w:val="16"/>
          <w:lang w:eastAsia="ja-JP"/>
        </w:rPr>
      </w:pPr>
      <w:r w:rsidRPr="00536D67">
        <w:rPr>
          <w:rFonts w:ascii="Century Gothic" w:eastAsiaTheme="minorEastAsia" w:hAnsi="Century Gothic"/>
          <w:color w:val="000000" w:themeColor="text1"/>
          <w:sz w:val="16"/>
          <w:szCs w:val="16"/>
          <w:lang w:eastAsia="ja-JP"/>
        </w:rPr>
        <w:t>FUENTE: Consejo Nacional Electoral</w:t>
      </w:r>
    </w:p>
    <w:p w14:paraId="313BAB36" w14:textId="77777777" w:rsidR="00901FA9" w:rsidRPr="002B4622" w:rsidRDefault="00901FA9" w:rsidP="00901FA9">
      <w:pPr>
        <w:jc w:val="center"/>
        <w:rPr>
          <w:rFonts w:ascii="Century Gothic" w:eastAsiaTheme="minorEastAsia" w:hAnsi="Century Gothic"/>
          <w:color w:val="000000" w:themeColor="text1"/>
          <w:sz w:val="16"/>
          <w:szCs w:val="16"/>
          <w:lang w:eastAsia="ja-JP"/>
        </w:rPr>
      </w:pPr>
    </w:p>
    <w:p w14:paraId="6FC97A51" w14:textId="60D5D208" w:rsidR="00901FA9" w:rsidRDefault="00F67F44" w:rsidP="00901FA9">
      <w:pPr>
        <w:spacing w:line="276" w:lineRule="auto"/>
        <w:jc w:val="both"/>
        <w:rPr>
          <w:rFonts w:ascii="Century Gothic" w:hAnsi="Century Gothic"/>
          <w:color w:val="000000" w:themeColor="text1"/>
          <w:sz w:val="23"/>
          <w:szCs w:val="23"/>
        </w:rPr>
      </w:pPr>
      <w:r w:rsidRPr="00B44CDE">
        <w:rPr>
          <w:rFonts w:ascii="Century Gothic" w:eastAsiaTheme="minorEastAsia" w:hAnsi="Century Gothic"/>
          <w:color w:val="000000" w:themeColor="text1"/>
          <w:sz w:val="21"/>
          <w:szCs w:val="21"/>
          <w:lang w:eastAsia="ja-JP"/>
        </w:rPr>
        <w:lastRenderedPageBreak/>
        <w:t xml:space="preserve">De lo anterior se puede colegir </w:t>
      </w:r>
      <w:r w:rsidR="00DD7D3E" w:rsidRPr="00B44CDE">
        <w:rPr>
          <w:rFonts w:ascii="Century Gothic" w:eastAsiaTheme="minorEastAsia" w:hAnsi="Century Gothic"/>
          <w:color w:val="000000" w:themeColor="text1"/>
          <w:sz w:val="21"/>
          <w:szCs w:val="21"/>
          <w:lang w:eastAsia="ja-JP"/>
        </w:rPr>
        <w:t>que,</w:t>
      </w:r>
      <w:r w:rsidRPr="00B44CDE">
        <w:rPr>
          <w:rFonts w:ascii="Century Gothic" w:eastAsiaTheme="minorEastAsia" w:hAnsi="Century Gothic"/>
          <w:color w:val="000000" w:themeColor="text1"/>
          <w:sz w:val="21"/>
          <w:szCs w:val="21"/>
          <w:lang w:eastAsia="ja-JP"/>
        </w:rPr>
        <w:t xml:space="preserve"> si bien el otorgar </w:t>
      </w:r>
      <w:r w:rsidR="00DD7D3E" w:rsidRPr="00B44CDE">
        <w:rPr>
          <w:rFonts w:ascii="Century Gothic" w:eastAsiaTheme="minorEastAsia" w:hAnsi="Century Gothic"/>
          <w:color w:val="000000" w:themeColor="text1"/>
          <w:sz w:val="21"/>
          <w:szCs w:val="21"/>
          <w:lang w:eastAsia="ja-JP"/>
        </w:rPr>
        <w:t>un monto especifico de los aportes estatales por concepto de mujeres elegidas, ha motivado a los partidos y movimientos a inscribir más mujeres para los cargos de elección popular, la cifra a recibir sigue siendo insignificante en proporción a los otros incentivos que establece la ley electoral</w:t>
      </w:r>
      <w:r w:rsidR="005C082A">
        <w:rPr>
          <w:rFonts w:ascii="Century Gothic" w:eastAsiaTheme="minorEastAsia" w:hAnsi="Century Gothic"/>
          <w:color w:val="000000" w:themeColor="text1"/>
          <w:sz w:val="21"/>
          <w:szCs w:val="21"/>
          <w:lang w:eastAsia="ja-JP"/>
        </w:rPr>
        <w:t xml:space="preserve">, </w:t>
      </w:r>
      <w:r w:rsidR="00DD7D3E" w:rsidRPr="00B44CDE">
        <w:rPr>
          <w:rFonts w:ascii="Century Gothic" w:eastAsiaTheme="minorEastAsia" w:hAnsi="Century Gothic"/>
          <w:color w:val="000000" w:themeColor="text1"/>
          <w:sz w:val="21"/>
          <w:szCs w:val="21"/>
          <w:lang w:eastAsia="ja-JP"/>
        </w:rPr>
        <w:t>es por ello que la propuesta de reforma va orientada precisamente</w:t>
      </w:r>
      <w:r w:rsidR="00DD7D3E" w:rsidRPr="00B44CDE">
        <w:rPr>
          <w:rFonts w:ascii="Century Gothic" w:hAnsi="Century Gothic"/>
          <w:color w:val="000000" w:themeColor="text1"/>
          <w:sz w:val="21"/>
          <w:szCs w:val="21"/>
        </w:rPr>
        <w:t xml:space="preserve"> a incentivar a los partidos para que vean la inclusión de las mujeres en la política como </w:t>
      </w:r>
      <w:r w:rsidR="007631DE">
        <w:rPr>
          <w:rFonts w:ascii="Century Gothic" w:hAnsi="Century Gothic"/>
          <w:color w:val="000000" w:themeColor="text1"/>
          <w:sz w:val="21"/>
          <w:szCs w:val="21"/>
        </w:rPr>
        <w:t>algo beneficioso</w:t>
      </w:r>
      <w:r w:rsidR="00DD7D3E" w:rsidRPr="00B44CDE">
        <w:rPr>
          <w:rFonts w:ascii="Century Gothic" w:hAnsi="Century Gothic"/>
          <w:color w:val="000000" w:themeColor="text1"/>
          <w:sz w:val="21"/>
          <w:szCs w:val="21"/>
        </w:rPr>
        <w:t>, y de esta forma propiciar un</w:t>
      </w:r>
      <w:r w:rsidR="002334D2" w:rsidRPr="00B44CDE">
        <w:rPr>
          <w:rFonts w:ascii="Century Gothic" w:hAnsi="Century Gothic"/>
          <w:color w:val="000000" w:themeColor="text1"/>
          <w:sz w:val="21"/>
          <w:szCs w:val="21"/>
        </w:rPr>
        <w:t>a</w:t>
      </w:r>
      <w:r w:rsidR="00DD7D3E" w:rsidRPr="00B44CDE">
        <w:rPr>
          <w:rFonts w:ascii="Century Gothic" w:hAnsi="Century Gothic"/>
          <w:color w:val="000000" w:themeColor="text1"/>
          <w:sz w:val="21"/>
          <w:szCs w:val="21"/>
        </w:rPr>
        <w:t xml:space="preserve"> mayor </w:t>
      </w:r>
      <w:r w:rsidR="002334D2" w:rsidRPr="00B44CDE">
        <w:rPr>
          <w:rFonts w:ascii="Century Gothic" w:hAnsi="Century Gothic"/>
          <w:color w:val="000000" w:themeColor="text1"/>
          <w:sz w:val="21"/>
          <w:szCs w:val="21"/>
        </w:rPr>
        <w:t>inclusión</w:t>
      </w:r>
      <w:r w:rsidR="00DD7D3E" w:rsidRPr="00B44CDE">
        <w:rPr>
          <w:rFonts w:ascii="Century Gothic" w:hAnsi="Century Gothic"/>
          <w:color w:val="000000" w:themeColor="text1"/>
          <w:sz w:val="21"/>
          <w:szCs w:val="21"/>
        </w:rPr>
        <w:t>.</w:t>
      </w:r>
      <w:r w:rsidR="00DD7D3E" w:rsidRPr="00B44CDE">
        <w:rPr>
          <w:rFonts w:ascii="Century Gothic" w:hAnsi="Century Gothic"/>
          <w:color w:val="000000" w:themeColor="text1"/>
          <w:sz w:val="23"/>
          <w:szCs w:val="23"/>
        </w:rPr>
        <w:t xml:space="preserve"> </w:t>
      </w:r>
    </w:p>
    <w:p w14:paraId="05E75B52" w14:textId="77777777" w:rsidR="00901FA9" w:rsidRDefault="00901FA9" w:rsidP="00901FA9">
      <w:pPr>
        <w:spacing w:line="276" w:lineRule="auto"/>
        <w:jc w:val="both"/>
        <w:rPr>
          <w:rFonts w:ascii="Century Gothic" w:hAnsi="Century Gothic"/>
          <w:color w:val="000000" w:themeColor="text1"/>
          <w:sz w:val="23"/>
          <w:szCs w:val="23"/>
        </w:rPr>
      </w:pPr>
    </w:p>
    <w:p w14:paraId="502F41F5" w14:textId="6FD22113" w:rsidR="00A32FA8" w:rsidRDefault="008451AA" w:rsidP="008451AA">
      <w:pPr>
        <w:spacing w:line="276" w:lineRule="auto"/>
        <w:jc w:val="both"/>
        <w:rPr>
          <w:rFonts w:ascii="Century Gothic" w:eastAsiaTheme="minorEastAsia" w:hAnsi="Century Gothic"/>
          <w:color w:val="000000" w:themeColor="text1"/>
          <w:sz w:val="21"/>
          <w:szCs w:val="21"/>
          <w:lang w:eastAsia="ja-JP"/>
        </w:rPr>
      </w:pPr>
      <w:r>
        <w:rPr>
          <w:rFonts w:ascii="Century Gothic" w:eastAsiaTheme="minorEastAsia" w:hAnsi="Century Gothic"/>
          <w:color w:val="000000" w:themeColor="text1"/>
          <w:sz w:val="21"/>
          <w:szCs w:val="21"/>
          <w:lang w:eastAsia="ja-JP"/>
        </w:rPr>
        <w:t xml:space="preserve">Aunado a lo </w:t>
      </w:r>
      <w:r w:rsidR="00612901">
        <w:rPr>
          <w:rFonts w:ascii="Century Gothic" w:eastAsiaTheme="minorEastAsia" w:hAnsi="Century Gothic"/>
          <w:color w:val="000000" w:themeColor="text1"/>
          <w:sz w:val="21"/>
          <w:szCs w:val="21"/>
          <w:lang w:eastAsia="ja-JP"/>
        </w:rPr>
        <w:t xml:space="preserve">enunciado, </w:t>
      </w:r>
      <w:r>
        <w:rPr>
          <w:rFonts w:ascii="Century Gothic" w:eastAsiaTheme="minorEastAsia" w:hAnsi="Century Gothic"/>
          <w:color w:val="000000" w:themeColor="text1"/>
          <w:sz w:val="21"/>
          <w:szCs w:val="21"/>
          <w:lang w:eastAsia="ja-JP"/>
        </w:rPr>
        <w:t>resulta necesario precisar que, al com</w:t>
      </w:r>
      <w:r w:rsidR="00612901">
        <w:rPr>
          <w:rFonts w:ascii="Century Gothic" w:eastAsiaTheme="minorEastAsia" w:hAnsi="Century Gothic"/>
          <w:color w:val="000000" w:themeColor="text1"/>
          <w:sz w:val="21"/>
          <w:szCs w:val="21"/>
          <w:lang w:eastAsia="ja-JP"/>
        </w:rPr>
        <w:t xml:space="preserve">parar el total de ingresos </w:t>
      </w:r>
      <w:r>
        <w:rPr>
          <w:rFonts w:ascii="Century Gothic" w:eastAsiaTheme="minorEastAsia" w:hAnsi="Century Gothic"/>
          <w:color w:val="000000" w:themeColor="text1"/>
          <w:sz w:val="21"/>
          <w:szCs w:val="21"/>
          <w:lang w:eastAsia="ja-JP"/>
        </w:rPr>
        <w:t xml:space="preserve">recibido por los partidos y movimientos políticos en cada vigencia, se evidencia que el porcentaje aportado por el rubro de mujeres (5%), es bajo, como quiera que por ejemplo para 2016 representó el 2.5%, para 2017 el </w:t>
      </w:r>
      <w:r w:rsidR="00A37890">
        <w:rPr>
          <w:rFonts w:ascii="Century Gothic" w:eastAsiaTheme="minorEastAsia" w:hAnsi="Century Gothic"/>
          <w:color w:val="000000" w:themeColor="text1"/>
          <w:sz w:val="21"/>
          <w:szCs w:val="21"/>
          <w:lang w:eastAsia="ja-JP"/>
        </w:rPr>
        <w:t>2.6% y para 2018 fue</w:t>
      </w:r>
      <w:r w:rsidR="00F1714B">
        <w:rPr>
          <w:rFonts w:ascii="Century Gothic" w:eastAsiaTheme="minorEastAsia" w:hAnsi="Century Gothic"/>
          <w:color w:val="000000" w:themeColor="text1"/>
          <w:sz w:val="21"/>
          <w:szCs w:val="21"/>
          <w:lang w:eastAsia="ja-JP"/>
        </w:rPr>
        <w:t xml:space="preserve"> del 1.2</w:t>
      </w:r>
      <w:r w:rsidR="003538B8">
        <w:rPr>
          <w:rFonts w:ascii="Century Gothic" w:eastAsiaTheme="minorEastAsia" w:hAnsi="Century Gothic"/>
          <w:color w:val="000000" w:themeColor="text1"/>
          <w:sz w:val="21"/>
          <w:szCs w:val="21"/>
          <w:lang w:eastAsia="ja-JP"/>
        </w:rPr>
        <w:t xml:space="preserve">%, porcentajes poco significativos. </w:t>
      </w:r>
    </w:p>
    <w:p w14:paraId="49B17639" w14:textId="77777777" w:rsidR="008451AA" w:rsidRPr="008451AA" w:rsidRDefault="008451AA" w:rsidP="00901FA9">
      <w:pPr>
        <w:jc w:val="both"/>
        <w:rPr>
          <w:rFonts w:ascii="Century Gothic" w:eastAsiaTheme="minorEastAsia" w:hAnsi="Century Gothic"/>
          <w:color w:val="000000" w:themeColor="text1"/>
          <w:sz w:val="21"/>
          <w:szCs w:val="21"/>
          <w:lang w:eastAsia="ja-JP"/>
        </w:rPr>
      </w:pPr>
    </w:p>
    <w:p w14:paraId="7D76DA28" w14:textId="77777777" w:rsidR="00524E4F" w:rsidRDefault="00AD1783"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Ahora bien, e</w:t>
      </w:r>
      <w:r w:rsidR="00236B59" w:rsidRPr="00684D80">
        <w:rPr>
          <w:rFonts w:ascii="Century Gothic" w:eastAsiaTheme="minorEastAsia" w:hAnsi="Century Gothic"/>
          <w:sz w:val="21"/>
          <w:szCs w:val="21"/>
          <w:lang w:eastAsia="ja-JP"/>
        </w:rPr>
        <w:t xml:space="preserve">n relación </w:t>
      </w:r>
      <w:r>
        <w:rPr>
          <w:rFonts w:ascii="Century Gothic" w:eastAsiaTheme="minorEastAsia" w:hAnsi="Century Gothic"/>
          <w:sz w:val="21"/>
          <w:szCs w:val="21"/>
          <w:lang w:eastAsia="ja-JP"/>
        </w:rPr>
        <w:t>a</w:t>
      </w:r>
      <w:r w:rsidR="00236B59" w:rsidRPr="00684D80">
        <w:rPr>
          <w:rFonts w:ascii="Century Gothic" w:eastAsiaTheme="minorEastAsia" w:hAnsi="Century Gothic"/>
          <w:sz w:val="21"/>
          <w:szCs w:val="21"/>
          <w:lang w:eastAsia="ja-JP"/>
        </w:rPr>
        <w:t>l artículo 18 de la Ley 1475 de 2011</w:t>
      </w:r>
      <w:r w:rsidR="00A32FA8">
        <w:rPr>
          <w:rFonts w:ascii="Century Gothic" w:eastAsiaTheme="minorEastAsia" w:hAnsi="Century Gothic"/>
          <w:sz w:val="21"/>
          <w:szCs w:val="21"/>
          <w:lang w:eastAsia="ja-JP"/>
        </w:rPr>
        <w:t>,</w:t>
      </w:r>
      <w:r w:rsidR="00236B59" w:rsidRPr="00684D80">
        <w:rPr>
          <w:rFonts w:ascii="Century Gothic" w:eastAsiaTheme="minorEastAsia" w:hAnsi="Century Gothic"/>
          <w:sz w:val="21"/>
          <w:szCs w:val="21"/>
          <w:lang w:eastAsia="ja-JP"/>
        </w:rPr>
        <w:t xml:space="preserve"> </w:t>
      </w:r>
      <w:r w:rsidR="00A32FA8" w:rsidRPr="00684D80">
        <w:rPr>
          <w:rFonts w:ascii="Century Gothic" w:eastAsiaTheme="minorEastAsia" w:hAnsi="Century Gothic"/>
          <w:sz w:val="21"/>
          <w:szCs w:val="21"/>
          <w:lang w:eastAsia="ja-JP"/>
        </w:rPr>
        <w:t>la modificación propuesta contempla establ</w:t>
      </w:r>
      <w:r w:rsidR="00A32FA8">
        <w:rPr>
          <w:rFonts w:ascii="Century Gothic" w:eastAsiaTheme="minorEastAsia" w:hAnsi="Century Gothic"/>
          <w:sz w:val="21"/>
          <w:szCs w:val="21"/>
          <w:lang w:eastAsia="ja-JP"/>
        </w:rPr>
        <w:t xml:space="preserve">ecer un porcentaje </w:t>
      </w:r>
      <w:r w:rsidR="00A32FA8" w:rsidRPr="00DC1820">
        <w:rPr>
          <w:rFonts w:ascii="Century Gothic" w:eastAsiaTheme="minorEastAsia" w:hAnsi="Century Gothic"/>
          <w:sz w:val="21"/>
          <w:szCs w:val="21"/>
          <w:lang w:eastAsia="ja-JP"/>
        </w:rPr>
        <w:t>fijo</w:t>
      </w:r>
      <w:r w:rsidR="005C651A">
        <w:rPr>
          <w:rFonts w:ascii="Century Gothic" w:eastAsiaTheme="minorEastAsia" w:hAnsi="Century Gothic"/>
          <w:sz w:val="21"/>
          <w:szCs w:val="21"/>
          <w:lang w:eastAsia="ja-JP"/>
        </w:rPr>
        <w:t xml:space="preserve"> del 10% d</w:t>
      </w:r>
      <w:r w:rsidR="00A32FA8">
        <w:rPr>
          <w:rFonts w:ascii="Century Gothic" w:eastAsiaTheme="minorEastAsia" w:hAnsi="Century Gothic"/>
          <w:sz w:val="21"/>
          <w:szCs w:val="21"/>
          <w:lang w:eastAsia="ja-JP"/>
        </w:rPr>
        <w:t>estinado a las mujeres</w:t>
      </w:r>
      <w:r w:rsidR="005C651A">
        <w:rPr>
          <w:rFonts w:ascii="Century Gothic" w:eastAsiaTheme="minorEastAsia" w:hAnsi="Century Gothic"/>
          <w:sz w:val="21"/>
          <w:szCs w:val="21"/>
          <w:lang w:eastAsia="ja-JP"/>
        </w:rPr>
        <w:t xml:space="preserve">, resultando necesario precisar que si bien, </w:t>
      </w:r>
      <w:r w:rsidR="00A32FA8">
        <w:rPr>
          <w:rFonts w:ascii="Century Gothic" w:eastAsiaTheme="minorEastAsia" w:hAnsi="Century Gothic"/>
          <w:sz w:val="21"/>
          <w:szCs w:val="21"/>
          <w:lang w:eastAsia="ja-JP"/>
        </w:rPr>
        <w:t xml:space="preserve">ha </w:t>
      </w:r>
      <w:r w:rsidR="005C651A">
        <w:rPr>
          <w:rFonts w:ascii="Century Gothic" w:eastAsiaTheme="minorEastAsia" w:hAnsi="Century Gothic"/>
          <w:sz w:val="21"/>
          <w:szCs w:val="21"/>
          <w:lang w:eastAsia="ja-JP"/>
        </w:rPr>
        <w:t>sido</w:t>
      </w:r>
      <w:r w:rsidR="00A32FA8">
        <w:rPr>
          <w:rFonts w:ascii="Century Gothic" w:eastAsiaTheme="minorEastAsia" w:hAnsi="Century Gothic"/>
          <w:sz w:val="21"/>
          <w:szCs w:val="21"/>
          <w:lang w:eastAsia="ja-JP"/>
        </w:rPr>
        <w:t xml:space="preserve"> significativo </w:t>
      </w:r>
      <w:r w:rsidR="00660F45">
        <w:rPr>
          <w:rFonts w:ascii="Century Gothic" w:eastAsiaTheme="minorEastAsia" w:hAnsi="Century Gothic"/>
          <w:sz w:val="21"/>
          <w:szCs w:val="21"/>
          <w:lang w:eastAsia="ja-JP"/>
        </w:rPr>
        <w:t xml:space="preserve">que </w:t>
      </w:r>
      <w:r w:rsidR="00236B59" w:rsidRPr="00684D80">
        <w:rPr>
          <w:rFonts w:ascii="Century Gothic" w:eastAsiaTheme="minorEastAsia" w:hAnsi="Century Gothic"/>
          <w:sz w:val="21"/>
          <w:szCs w:val="21"/>
          <w:lang w:eastAsia="ja-JP"/>
        </w:rPr>
        <w:t xml:space="preserve">desde los partidos y movimientos políticos </w:t>
      </w:r>
      <w:r w:rsidR="00C458C5">
        <w:rPr>
          <w:rFonts w:ascii="Century Gothic" w:eastAsiaTheme="minorEastAsia" w:hAnsi="Century Gothic"/>
          <w:sz w:val="21"/>
          <w:szCs w:val="21"/>
          <w:lang w:eastAsia="ja-JP"/>
        </w:rPr>
        <w:t xml:space="preserve">se destinen </w:t>
      </w:r>
      <w:r w:rsidR="005C651A">
        <w:rPr>
          <w:rFonts w:ascii="Century Gothic" w:eastAsiaTheme="minorEastAsia" w:hAnsi="Century Gothic"/>
          <w:sz w:val="21"/>
          <w:szCs w:val="21"/>
          <w:lang w:eastAsia="ja-JP"/>
        </w:rPr>
        <w:t>recursos públicos para</w:t>
      </w:r>
      <w:r w:rsidR="0022553D">
        <w:rPr>
          <w:rFonts w:ascii="Century Gothic" w:eastAsiaTheme="minorEastAsia" w:hAnsi="Century Gothic"/>
          <w:sz w:val="21"/>
          <w:szCs w:val="21"/>
          <w:lang w:eastAsia="ja-JP"/>
        </w:rPr>
        <w:t xml:space="preserve"> su</w:t>
      </w:r>
      <w:r w:rsidR="00236B59" w:rsidRPr="00684D80">
        <w:rPr>
          <w:rFonts w:ascii="Century Gothic" w:eastAsiaTheme="minorEastAsia" w:hAnsi="Century Gothic"/>
          <w:sz w:val="21"/>
          <w:szCs w:val="21"/>
          <w:lang w:eastAsia="ja-JP"/>
        </w:rPr>
        <w:t xml:space="preserve"> inclusión en procesos políticos, esta estrategia se ha quedado corta en la medida de que dichos recursos (mínimo el 15%) deben ser destinados no sólo a la inclusión efectiva de las mujeres en la política, sino también a actividades de sus centros de pensamiento, realización de cursos de formación y capacitación política y electoral, y para la inclusión efectiva de otros grupos como jóvenes y minorías étnicas</w:t>
      </w:r>
      <w:r w:rsidR="00524E4F">
        <w:rPr>
          <w:rFonts w:ascii="Century Gothic" w:eastAsiaTheme="minorEastAsia" w:hAnsi="Century Gothic"/>
          <w:sz w:val="21"/>
          <w:szCs w:val="21"/>
          <w:lang w:eastAsia="ja-JP"/>
        </w:rPr>
        <w:t>.</w:t>
      </w:r>
    </w:p>
    <w:p w14:paraId="28B8FD0C" w14:textId="77777777" w:rsidR="00524E4F"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p>
    <w:p w14:paraId="3E35777B" w14:textId="4FDBE6B9" w:rsidR="0098124D" w:rsidRDefault="00524E4F" w:rsidP="00D54EC5">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w:t>
      </w:r>
      <w:r w:rsidR="002F47D4">
        <w:rPr>
          <w:rFonts w:ascii="Century Gothic" w:eastAsiaTheme="minorEastAsia" w:hAnsi="Century Gothic"/>
          <w:sz w:val="21"/>
          <w:szCs w:val="21"/>
          <w:lang w:eastAsia="ja-JP"/>
        </w:rPr>
        <w:t xml:space="preserve"> </w:t>
      </w:r>
      <w:r w:rsidR="00DC1820">
        <w:rPr>
          <w:rFonts w:ascii="Century Gothic" w:eastAsiaTheme="minorEastAsia" w:hAnsi="Century Gothic"/>
          <w:sz w:val="21"/>
          <w:szCs w:val="21"/>
          <w:lang w:eastAsia="ja-JP"/>
        </w:rPr>
        <w:t xml:space="preserve">más </w:t>
      </w:r>
      <w:r w:rsidR="002F47D4">
        <w:rPr>
          <w:rFonts w:ascii="Century Gothic" w:eastAsiaTheme="minorEastAsia" w:hAnsi="Century Gothic"/>
          <w:sz w:val="21"/>
          <w:szCs w:val="21"/>
          <w:lang w:eastAsia="ja-JP"/>
        </w:rPr>
        <w:t>preocupante</w:t>
      </w:r>
      <w:r w:rsidR="0009110B">
        <w:rPr>
          <w:rFonts w:ascii="Century Gothic" w:eastAsiaTheme="minorEastAsia" w:hAnsi="Century Gothic"/>
          <w:sz w:val="21"/>
          <w:szCs w:val="21"/>
          <w:lang w:eastAsia="ja-JP"/>
        </w:rPr>
        <w:t>,</w:t>
      </w:r>
      <w:r w:rsidR="002F47D4">
        <w:rPr>
          <w:rFonts w:ascii="Century Gothic" w:eastAsiaTheme="minorEastAsia" w:hAnsi="Century Gothic"/>
          <w:sz w:val="21"/>
          <w:szCs w:val="21"/>
          <w:lang w:eastAsia="ja-JP"/>
        </w:rPr>
        <w:t xml:space="preserve"> es que </w:t>
      </w:r>
      <w:r w:rsidR="0098124D">
        <w:rPr>
          <w:rFonts w:ascii="Century Gothic" w:eastAsiaTheme="minorEastAsia" w:hAnsi="Century Gothic"/>
          <w:sz w:val="21"/>
          <w:szCs w:val="21"/>
          <w:lang w:eastAsia="ja-JP"/>
        </w:rPr>
        <w:t>según un</w:t>
      </w:r>
      <w:r w:rsidR="002F47D4">
        <w:rPr>
          <w:rFonts w:ascii="Century Gothic" w:eastAsiaTheme="minorEastAsia" w:hAnsi="Century Gothic"/>
          <w:sz w:val="21"/>
          <w:szCs w:val="21"/>
          <w:lang w:eastAsia="ja-JP"/>
        </w:rPr>
        <w:t xml:space="preserve"> estudio realizado por ONU Mujeres</w:t>
      </w:r>
      <w:r w:rsidR="002F47D4">
        <w:rPr>
          <w:rStyle w:val="Refdenotaalpie"/>
          <w:rFonts w:ascii="Century Gothic" w:eastAsiaTheme="minorEastAsia" w:hAnsi="Century Gothic"/>
          <w:sz w:val="21"/>
          <w:szCs w:val="21"/>
          <w:lang w:eastAsia="ja-JP"/>
        </w:rPr>
        <w:footnoteReference w:id="7"/>
      </w:r>
      <w:r w:rsidR="002F47D4">
        <w:rPr>
          <w:rFonts w:ascii="Century Gothic" w:eastAsiaTheme="minorEastAsia" w:hAnsi="Century Gothic"/>
          <w:sz w:val="21"/>
          <w:szCs w:val="21"/>
          <w:lang w:eastAsia="ja-JP"/>
        </w:rPr>
        <w:t xml:space="preserve">, esa </w:t>
      </w:r>
      <w:r w:rsidR="001D25E2">
        <w:rPr>
          <w:rFonts w:ascii="Century Gothic" w:eastAsiaTheme="minorEastAsia" w:hAnsi="Century Gothic"/>
          <w:sz w:val="21"/>
          <w:szCs w:val="21"/>
          <w:lang w:eastAsia="ja-JP"/>
        </w:rPr>
        <w:t xml:space="preserve">obligación legal </w:t>
      </w:r>
      <w:r w:rsidR="00B54A05">
        <w:rPr>
          <w:rFonts w:ascii="Century Gothic" w:eastAsiaTheme="minorEastAsia" w:hAnsi="Century Gothic"/>
          <w:sz w:val="21"/>
          <w:szCs w:val="21"/>
          <w:lang w:eastAsia="ja-JP"/>
        </w:rPr>
        <w:t>que tienen</w:t>
      </w:r>
      <w:r w:rsidR="001D25E2">
        <w:rPr>
          <w:rFonts w:ascii="Century Gothic" w:eastAsiaTheme="minorEastAsia" w:hAnsi="Century Gothic"/>
          <w:sz w:val="21"/>
          <w:szCs w:val="21"/>
          <w:lang w:eastAsia="ja-JP"/>
        </w:rPr>
        <w:t xml:space="preserve"> los partidos y movimientos</w:t>
      </w:r>
      <w:r w:rsidR="00DC1820">
        <w:rPr>
          <w:rFonts w:ascii="Century Gothic" w:eastAsiaTheme="minorEastAsia" w:hAnsi="Century Gothic"/>
          <w:sz w:val="21"/>
          <w:szCs w:val="21"/>
          <w:lang w:eastAsia="ja-JP"/>
        </w:rPr>
        <w:t xml:space="preserve"> políticos de destinar mínimo el</w:t>
      </w:r>
      <w:r w:rsidR="001D25E2">
        <w:rPr>
          <w:rFonts w:ascii="Century Gothic" w:eastAsiaTheme="minorEastAsia" w:hAnsi="Century Gothic"/>
          <w:sz w:val="21"/>
          <w:szCs w:val="21"/>
          <w:lang w:eastAsia="ja-JP"/>
        </w:rPr>
        <w:t xml:space="preserve"> 15% para las categorías e</w:t>
      </w:r>
      <w:r w:rsidR="00B54A05">
        <w:rPr>
          <w:rFonts w:ascii="Century Gothic" w:eastAsiaTheme="minorEastAsia" w:hAnsi="Century Gothic"/>
          <w:sz w:val="21"/>
          <w:szCs w:val="21"/>
          <w:lang w:eastAsia="ja-JP"/>
        </w:rPr>
        <w:t>nunciadas, en</w:t>
      </w:r>
      <w:r w:rsidR="00EF69C9">
        <w:rPr>
          <w:rFonts w:ascii="Century Gothic" w:eastAsiaTheme="minorEastAsia" w:hAnsi="Century Gothic"/>
          <w:sz w:val="21"/>
          <w:szCs w:val="21"/>
          <w:lang w:eastAsia="ja-JP"/>
        </w:rPr>
        <w:t xml:space="preserve"> realidad no se cumple:</w:t>
      </w:r>
    </w:p>
    <w:p w14:paraId="422F21DF" w14:textId="77777777" w:rsidR="00376425" w:rsidRDefault="00376425" w:rsidP="00376425">
      <w:pPr>
        <w:shd w:val="clear" w:color="auto" w:fill="FFFFFF" w:themeFill="background1"/>
        <w:jc w:val="both"/>
        <w:rPr>
          <w:rFonts w:ascii="Century Gothic" w:eastAsiaTheme="minorEastAsia" w:hAnsi="Century Gothic"/>
          <w:sz w:val="21"/>
          <w:szCs w:val="21"/>
          <w:lang w:eastAsia="ja-JP"/>
        </w:rPr>
      </w:pPr>
    </w:p>
    <w:p w14:paraId="50EF9E70" w14:textId="77777777" w:rsidR="00C46672" w:rsidRPr="004C40CB" w:rsidRDefault="00421861" w:rsidP="00536D67">
      <w:pPr>
        <w:shd w:val="clear" w:color="auto" w:fill="FFFFFF" w:themeFill="background1"/>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Gastos 15%. Articulo 18 comparado con Ingresos por financiación estatal</w:t>
      </w:r>
    </w:p>
    <w:p w14:paraId="30CB33F1" w14:textId="77777777" w:rsidR="00C46672" w:rsidRDefault="00C46672" w:rsidP="00536D67">
      <w:pPr>
        <w:shd w:val="clear" w:color="auto" w:fill="FFFFFF" w:themeFill="background1"/>
        <w:spacing w:line="276" w:lineRule="auto"/>
        <w:jc w:val="center"/>
        <w:rPr>
          <w:rFonts w:ascii="Century Gothic" w:eastAsiaTheme="minorEastAsia" w:hAnsi="Century Gothic"/>
          <w:sz w:val="20"/>
          <w:szCs w:val="20"/>
          <w:lang w:eastAsia="ja-JP"/>
        </w:rPr>
      </w:pPr>
    </w:p>
    <w:p w14:paraId="0C855D98" w14:textId="139E08FB" w:rsidR="00536D67" w:rsidRPr="004C40CB" w:rsidRDefault="00421861" w:rsidP="00536D67">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2016</w:t>
      </w:r>
    </w:p>
    <w:p w14:paraId="65FE3603" w14:textId="2A54B7B2" w:rsidR="00B25D4D" w:rsidRPr="001A5471" w:rsidRDefault="003B156D" w:rsidP="001A5471">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649BD768" wp14:editId="4E25C837">
            <wp:extent cx="5626100" cy="1598930"/>
            <wp:effectExtent l="0" t="0" r="0" b="1270"/>
            <wp:docPr id="8" name="Imagen 8" descr="Captura%20de%20pantalla%202019-08-09%20a%20la(s)%2012.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8-09%20a%20la(s)%2012.48.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27" t="45720" r="29352" b="25412"/>
                    <a:stretch/>
                  </pic:blipFill>
                  <pic:spPr bwMode="auto">
                    <a:xfrm>
                      <a:off x="0" y="0"/>
                      <a:ext cx="5848487" cy="1662132"/>
                    </a:xfrm>
                    <a:prstGeom prst="rect">
                      <a:avLst/>
                    </a:prstGeom>
                    <a:noFill/>
                    <a:ln>
                      <a:noFill/>
                    </a:ln>
                    <a:extLst>
                      <a:ext uri="{53640926-AAD7-44D8-BBD7-CCE9431645EC}">
                        <a14:shadowObscured xmlns:a14="http://schemas.microsoft.com/office/drawing/2010/main"/>
                      </a:ext>
                    </a:extLst>
                  </pic:spPr>
                </pic:pic>
              </a:graphicData>
            </a:graphic>
          </wp:inline>
        </w:drawing>
      </w:r>
    </w:p>
    <w:p w14:paraId="46732673" w14:textId="5F0D3113" w:rsidR="00901FA9" w:rsidRPr="003F4FF7" w:rsidRDefault="00B25D4D" w:rsidP="00901FA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EFA0D83" w14:textId="7E946536" w:rsidR="00DF0D20" w:rsidRPr="004C40CB" w:rsidRDefault="009A2939" w:rsidP="00EB209F">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lastRenderedPageBreak/>
        <w:t>Año 2017</w:t>
      </w:r>
    </w:p>
    <w:p w14:paraId="13A403C8" w14:textId="37ECAE00" w:rsidR="00421861" w:rsidRDefault="00421861"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04C093C6" wp14:editId="124C5087">
            <wp:extent cx="5591810" cy="2070100"/>
            <wp:effectExtent l="0" t="0" r="0" b="0"/>
            <wp:docPr id="9" name="Imagen 9" descr="Captura%20de%20pantalla%202019-08-09%20a%20la(s)%2012.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8-09%20a%20la(s)%2012.51.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82" t="45281" r="29369" b="23411"/>
                    <a:stretch/>
                  </pic:blipFill>
                  <pic:spPr bwMode="auto">
                    <a:xfrm>
                      <a:off x="0" y="0"/>
                      <a:ext cx="5617917" cy="2079765"/>
                    </a:xfrm>
                    <a:prstGeom prst="rect">
                      <a:avLst/>
                    </a:prstGeom>
                    <a:noFill/>
                    <a:ln>
                      <a:noFill/>
                    </a:ln>
                    <a:extLst>
                      <a:ext uri="{53640926-AAD7-44D8-BBD7-CCE9431645EC}">
                        <a14:shadowObscured xmlns:a14="http://schemas.microsoft.com/office/drawing/2010/main"/>
                      </a:ext>
                    </a:extLst>
                  </pic:spPr>
                </pic:pic>
              </a:graphicData>
            </a:graphic>
          </wp:inline>
        </w:drawing>
      </w:r>
    </w:p>
    <w:p w14:paraId="671FF117"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18D711D" w14:textId="77777777" w:rsidR="00DD744D" w:rsidRDefault="00DD744D" w:rsidP="00DC2A69">
      <w:pPr>
        <w:shd w:val="clear" w:color="auto" w:fill="FFFFFF" w:themeFill="background1"/>
        <w:rPr>
          <w:rFonts w:ascii="Century Gothic" w:eastAsiaTheme="minorEastAsia" w:hAnsi="Century Gothic"/>
          <w:sz w:val="21"/>
          <w:szCs w:val="21"/>
          <w:lang w:eastAsia="ja-JP"/>
        </w:rPr>
      </w:pPr>
    </w:p>
    <w:p w14:paraId="225C4705" w14:textId="77777777" w:rsidR="00EB209F" w:rsidRDefault="00EB209F" w:rsidP="00376425">
      <w:pPr>
        <w:shd w:val="clear" w:color="auto" w:fill="FFFFFF" w:themeFill="background1"/>
        <w:spacing w:line="276" w:lineRule="auto"/>
        <w:jc w:val="center"/>
        <w:rPr>
          <w:rFonts w:ascii="Century Gothic" w:eastAsiaTheme="minorEastAsia" w:hAnsi="Century Gothic"/>
          <w:b/>
          <w:sz w:val="20"/>
          <w:szCs w:val="20"/>
          <w:lang w:eastAsia="ja-JP"/>
        </w:rPr>
      </w:pPr>
    </w:p>
    <w:p w14:paraId="3C22BC63" w14:textId="444EE963" w:rsidR="0074032E" w:rsidRPr="00376425" w:rsidRDefault="009A2939" w:rsidP="00376425">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2018</w:t>
      </w:r>
    </w:p>
    <w:p w14:paraId="3F186DD1" w14:textId="61FFDE55" w:rsidR="00421861" w:rsidRDefault="009A2939"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4426B08E" wp14:editId="525933A4">
            <wp:extent cx="5592190" cy="2019300"/>
            <wp:effectExtent l="0" t="0" r="0" b="0"/>
            <wp:docPr id="10" name="Imagen 10" descr="Captura%20de%20pantalla%202019-08-09%20a%20la(s)%2012.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8-09%20a%20la(s)%2012.53.5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75" t="38812" r="29623" b="30189"/>
                    <a:stretch/>
                  </pic:blipFill>
                  <pic:spPr bwMode="auto">
                    <a:xfrm>
                      <a:off x="0" y="0"/>
                      <a:ext cx="5777133" cy="2086081"/>
                    </a:xfrm>
                    <a:prstGeom prst="rect">
                      <a:avLst/>
                    </a:prstGeom>
                    <a:noFill/>
                    <a:ln>
                      <a:noFill/>
                    </a:ln>
                    <a:extLst>
                      <a:ext uri="{53640926-AAD7-44D8-BBD7-CCE9431645EC}">
                        <a14:shadowObscured xmlns:a14="http://schemas.microsoft.com/office/drawing/2010/main"/>
                      </a:ext>
                    </a:extLst>
                  </pic:spPr>
                </pic:pic>
              </a:graphicData>
            </a:graphic>
          </wp:inline>
        </w:drawing>
      </w:r>
    </w:p>
    <w:p w14:paraId="050B40A8" w14:textId="4B5E5C99" w:rsidR="00901FA9" w:rsidRDefault="00DD744D" w:rsidP="00F81F2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7E13451A" w14:textId="77777777" w:rsidR="00EB209F" w:rsidRPr="00F81F29" w:rsidRDefault="00EB209F" w:rsidP="00F81F29">
      <w:pPr>
        <w:shd w:val="clear" w:color="auto" w:fill="FFFFFF" w:themeFill="background1"/>
        <w:spacing w:line="276" w:lineRule="auto"/>
        <w:jc w:val="center"/>
        <w:rPr>
          <w:rFonts w:ascii="Century Gothic" w:eastAsiaTheme="minorEastAsia" w:hAnsi="Century Gothic"/>
          <w:sz w:val="20"/>
          <w:szCs w:val="20"/>
          <w:lang w:eastAsia="ja-JP"/>
        </w:rPr>
      </w:pPr>
    </w:p>
    <w:p w14:paraId="34FFC5B8" w14:textId="46FF6D69" w:rsidR="00421861" w:rsidRDefault="005623C4"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Los datos enunciados permiten</w:t>
      </w:r>
      <w:r w:rsidR="00814E8B">
        <w:rPr>
          <w:rFonts w:ascii="Century Gothic" w:eastAsiaTheme="minorEastAsia" w:hAnsi="Century Gothic"/>
          <w:sz w:val="21"/>
          <w:szCs w:val="21"/>
          <w:lang w:eastAsia="ja-JP"/>
        </w:rPr>
        <w:t xml:space="preserve"> evidenciar que </w:t>
      </w:r>
      <w:r w:rsidR="00E03BF4">
        <w:rPr>
          <w:rFonts w:ascii="Century Gothic" w:eastAsiaTheme="minorEastAsia" w:hAnsi="Century Gothic"/>
          <w:sz w:val="21"/>
          <w:szCs w:val="21"/>
          <w:lang w:eastAsia="ja-JP"/>
        </w:rPr>
        <w:t>5</w:t>
      </w:r>
      <w:r w:rsidR="00814E8B">
        <w:rPr>
          <w:rFonts w:ascii="Century Gothic" w:eastAsiaTheme="minorEastAsia" w:hAnsi="Century Gothic"/>
          <w:sz w:val="21"/>
          <w:szCs w:val="21"/>
          <w:lang w:eastAsia="ja-JP"/>
        </w:rPr>
        <w:t xml:space="preserve"> partidos político</w:t>
      </w:r>
      <w:r w:rsidR="00E03BF4">
        <w:rPr>
          <w:rFonts w:ascii="Century Gothic" w:eastAsiaTheme="minorEastAsia" w:hAnsi="Century Gothic"/>
          <w:sz w:val="21"/>
          <w:szCs w:val="21"/>
          <w:lang w:eastAsia="ja-JP"/>
        </w:rPr>
        <w:t xml:space="preserve">s para 2016, </w:t>
      </w:r>
      <w:r w:rsidR="00814E8B">
        <w:rPr>
          <w:rFonts w:ascii="Century Gothic" w:eastAsiaTheme="minorEastAsia" w:hAnsi="Century Gothic"/>
          <w:sz w:val="21"/>
          <w:szCs w:val="21"/>
          <w:lang w:eastAsia="ja-JP"/>
        </w:rPr>
        <w:t xml:space="preserve">incumplieron su obligación legal de destinar el 15% como mínimo para </w:t>
      </w:r>
      <w:r w:rsidR="00814E8B" w:rsidRPr="00684D80">
        <w:rPr>
          <w:rFonts w:ascii="Century Gothic" w:eastAsiaTheme="minorEastAsia" w:hAnsi="Century Gothic"/>
          <w:sz w:val="21"/>
          <w:szCs w:val="21"/>
          <w:lang w:eastAsia="ja-JP"/>
        </w:rPr>
        <w:t xml:space="preserve">actividades de sus centros de pensamiento, realización de cursos de formación política y electoral, y para la inclusión efectiva </w:t>
      </w:r>
      <w:r w:rsidR="00E03BF4">
        <w:rPr>
          <w:rFonts w:ascii="Century Gothic" w:eastAsiaTheme="minorEastAsia" w:hAnsi="Century Gothic"/>
          <w:sz w:val="21"/>
          <w:szCs w:val="21"/>
          <w:lang w:eastAsia="ja-JP"/>
        </w:rPr>
        <w:t xml:space="preserve">de las mujeres, </w:t>
      </w:r>
      <w:r w:rsidR="00814E8B" w:rsidRPr="00684D80">
        <w:rPr>
          <w:rFonts w:ascii="Century Gothic" w:eastAsiaTheme="minorEastAsia" w:hAnsi="Century Gothic"/>
          <w:sz w:val="21"/>
          <w:szCs w:val="21"/>
          <w:lang w:eastAsia="ja-JP"/>
        </w:rPr>
        <w:t>jóvenes y minorías étnicas</w:t>
      </w:r>
      <w:r w:rsidR="00E03BF4">
        <w:rPr>
          <w:rFonts w:ascii="Century Gothic" w:eastAsiaTheme="minorEastAsia" w:hAnsi="Century Gothic"/>
          <w:sz w:val="21"/>
          <w:szCs w:val="21"/>
          <w:lang w:eastAsia="ja-JP"/>
        </w:rPr>
        <w:t xml:space="preserve">, y lo más preocupante es que este incumplimiento se incrementó en la vigencia 2018, en la cual fueron 7 organizaciones políticas las que faltaron a su deber legal. </w:t>
      </w:r>
      <w:r w:rsidR="00C9692C">
        <w:rPr>
          <w:rFonts w:ascii="Century Gothic" w:eastAsiaTheme="minorEastAsia" w:hAnsi="Century Gothic"/>
          <w:sz w:val="21"/>
          <w:szCs w:val="21"/>
          <w:lang w:eastAsia="ja-JP"/>
        </w:rPr>
        <w:t xml:space="preserve">Situación que lleva a cuestionar las medidas que se toman al interior de los partidos desde sus instancias decisorias. </w:t>
      </w:r>
    </w:p>
    <w:p w14:paraId="5350E268" w14:textId="77777777" w:rsidR="00421861" w:rsidRDefault="00421861" w:rsidP="00FB6294">
      <w:pPr>
        <w:jc w:val="both"/>
        <w:rPr>
          <w:rFonts w:ascii="Century Gothic" w:eastAsiaTheme="minorEastAsia" w:hAnsi="Century Gothic"/>
          <w:sz w:val="21"/>
          <w:szCs w:val="21"/>
          <w:lang w:eastAsia="ja-JP"/>
        </w:rPr>
      </w:pPr>
    </w:p>
    <w:p w14:paraId="125B6E3B" w14:textId="5E0FAA65" w:rsidR="00CC133F" w:rsidRDefault="00765738"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A00EF1">
        <w:rPr>
          <w:rFonts w:ascii="Century Gothic" w:eastAsiaTheme="minorEastAsia" w:hAnsi="Century Gothic"/>
          <w:sz w:val="21"/>
          <w:szCs w:val="21"/>
          <w:lang w:eastAsia="ja-JP"/>
        </w:rPr>
        <w:t xml:space="preserve">resulta necesario conocer </w:t>
      </w:r>
      <w:r w:rsidR="00CC032E">
        <w:rPr>
          <w:rFonts w:ascii="Century Gothic" w:eastAsiaTheme="minorEastAsia" w:hAnsi="Century Gothic"/>
          <w:sz w:val="21"/>
          <w:szCs w:val="21"/>
          <w:lang w:eastAsia="ja-JP"/>
        </w:rPr>
        <w:t>el</w:t>
      </w:r>
      <w:r w:rsidR="00A00EF1">
        <w:rPr>
          <w:rFonts w:ascii="Century Gothic" w:eastAsiaTheme="minorEastAsia" w:hAnsi="Century Gothic"/>
          <w:sz w:val="21"/>
          <w:szCs w:val="21"/>
          <w:lang w:eastAsia="ja-JP"/>
        </w:rPr>
        <w:t xml:space="preserve"> porcentaje asignado para la </w:t>
      </w:r>
      <w:r w:rsidR="00A00EF1" w:rsidRPr="00A00EF1">
        <w:rPr>
          <w:rFonts w:ascii="Century Gothic" w:eastAsiaTheme="minorEastAsia" w:hAnsi="Century Gothic"/>
          <w:sz w:val="21"/>
          <w:szCs w:val="21"/>
          <w:lang w:eastAsia="ja-JP"/>
        </w:rPr>
        <w:t xml:space="preserve">inclusión efectiva de </w:t>
      </w:r>
      <w:r w:rsidR="00A00EF1">
        <w:rPr>
          <w:rFonts w:ascii="Century Gothic" w:eastAsiaTheme="minorEastAsia" w:hAnsi="Century Gothic"/>
          <w:sz w:val="21"/>
          <w:szCs w:val="21"/>
          <w:lang w:eastAsia="ja-JP"/>
        </w:rPr>
        <w:t xml:space="preserve">las </w:t>
      </w:r>
      <w:r w:rsidR="00A00EF1" w:rsidRPr="00A00EF1">
        <w:rPr>
          <w:rFonts w:ascii="Century Gothic" w:eastAsiaTheme="minorEastAsia" w:hAnsi="Century Gothic"/>
          <w:sz w:val="21"/>
          <w:szCs w:val="21"/>
          <w:lang w:eastAsia="ja-JP"/>
        </w:rPr>
        <w:t>mujeres en el proceso político</w:t>
      </w:r>
      <w:r w:rsidR="00A00EF1">
        <w:rPr>
          <w:rFonts w:ascii="Century Gothic" w:eastAsiaTheme="minorEastAsia" w:hAnsi="Century Gothic"/>
          <w:sz w:val="21"/>
          <w:szCs w:val="21"/>
          <w:lang w:eastAsia="ja-JP"/>
        </w:rPr>
        <w:t xml:space="preserve">, </w:t>
      </w:r>
      <w:r w:rsidR="00003844">
        <w:rPr>
          <w:rFonts w:ascii="Century Gothic" w:eastAsiaTheme="minorEastAsia" w:hAnsi="Century Gothic"/>
          <w:sz w:val="21"/>
          <w:szCs w:val="21"/>
          <w:lang w:eastAsia="ja-JP"/>
        </w:rPr>
        <w:t>por parte de los partidos</w:t>
      </w:r>
      <w:r>
        <w:rPr>
          <w:rFonts w:ascii="Century Gothic" w:eastAsiaTheme="minorEastAsia" w:hAnsi="Century Gothic"/>
          <w:sz w:val="21"/>
          <w:szCs w:val="21"/>
          <w:lang w:eastAsia="ja-JP"/>
        </w:rPr>
        <w:t xml:space="preserve"> y movimientos respecto de </w:t>
      </w:r>
      <w:r w:rsidR="00625CB6">
        <w:rPr>
          <w:rFonts w:ascii="Century Gothic" w:eastAsiaTheme="minorEastAsia" w:hAnsi="Century Gothic"/>
          <w:sz w:val="21"/>
          <w:szCs w:val="21"/>
          <w:lang w:eastAsia="ja-JP"/>
        </w:rPr>
        <w:t>los ingreso</w:t>
      </w:r>
      <w:r w:rsidR="00D22A38">
        <w:rPr>
          <w:rFonts w:ascii="Century Gothic" w:eastAsiaTheme="minorEastAsia" w:hAnsi="Century Gothic"/>
          <w:sz w:val="21"/>
          <w:szCs w:val="21"/>
          <w:lang w:eastAsia="ja-JP"/>
        </w:rPr>
        <w:t>s</w:t>
      </w:r>
      <w:r w:rsidR="00625CB6">
        <w:rPr>
          <w:rFonts w:ascii="Century Gothic" w:eastAsiaTheme="minorEastAsia" w:hAnsi="Century Gothic"/>
          <w:sz w:val="21"/>
          <w:szCs w:val="21"/>
          <w:lang w:eastAsia="ja-JP"/>
        </w:rPr>
        <w:t xml:space="preserve"> recibidos por financiación estatal</w:t>
      </w:r>
      <w:r>
        <w:rPr>
          <w:rFonts w:ascii="Century Gothic" w:eastAsiaTheme="minorEastAsia" w:hAnsi="Century Gothic"/>
          <w:sz w:val="21"/>
          <w:szCs w:val="21"/>
          <w:lang w:eastAsia="ja-JP"/>
        </w:rPr>
        <w:t>:</w:t>
      </w:r>
    </w:p>
    <w:p w14:paraId="1A08BC36" w14:textId="77777777" w:rsidR="00B71D51" w:rsidRDefault="00B71D51" w:rsidP="00A00EF1">
      <w:pPr>
        <w:spacing w:line="276" w:lineRule="auto"/>
        <w:jc w:val="both"/>
        <w:rPr>
          <w:rFonts w:ascii="Century Gothic" w:eastAsiaTheme="minorEastAsia" w:hAnsi="Century Gothic"/>
          <w:sz w:val="21"/>
          <w:szCs w:val="21"/>
          <w:lang w:eastAsia="ja-JP"/>
        </w:rPr>
      </w:pPr>
    </w:p>
    <w:p w14:paraId="1080DAD6" w14:textId="69F98CFC" w:rsidR="002A377C" w:rsidRDefault="00CC133F" w:rsidP="00CC032E">
      <w:pPr>
        <w:jc w:val="center"/>
        <w:rPr>
          <w:rFonts w:ascii="Century Gothic" w:eastAsiaTheme="minorEastAsia" w:hAnsi="Century Gothic"/>
          <w:sz w:val="21"/>
          <w:szCs w:val="21"/>
          <w:lang w:eastAsia="ja-JP"/>
        </w:rPr>
      </w:pPr>
      <w:r w:rsidRPr="00FB6294">
        <w:rPr>
          <w:rFonts w:ascii="Century Gothic" w:eastAsiaTheme="minorEastAsia" w:hAnsi="Century Gothic"/>
          <w:sz w:val="20"/>
          <w:szCs w:val="20"/>
          <w:lang w:eastAsia="ja-JP"/>
        </w:rPr>
        <w:lastRenderedPageBreak/>
        <w:t>Porcentaje de gastos para la inclusión efectiva de mujeres sobre ingresos por financiación estatal año 2016</w:t>
      </w:r>
      <w:r w:rsidR="002A377C" w:rsidRPr="00FB6294">
        <w:rPr>
          <w:rFonts w:ascii="Century Gothic" w:eastAsiaTheme="minorEastAsia" w:hAnsi="Century Gothic"/>
          <w:sz w:val="20"/>
          <w:szCs w:val="20"/>
          <w:lang w:eastAsia="ja-JP"/>
        </w:rPr>
        <w:t xml:space="preserve"> - 2018</w:t>
      </w:r>
      <w:r w:rsidR="00CC032E">
        <w:rPr>
          <w:rStyle w:val="Refdenotaalpie"/>
          <w:rFonts w:ascii="Century Gothic" w:eastAsiaTheme="minorEastAsia" w:hAnsi="Century Gothic"/>
          <w:sz w:val="21"/>
          <w:szCs w:val="21"/>
          <w:lang w:eastAsia="ja-JP"/>
        </w:rPr>
        <w:footnoteReference w:id="8"/>
      </w:r>
      <w:r>
        <w:rPr>
          <w:rFonts w:ascii="Century Gothic" w:eastAsiaTheme="minorEastAsia" w:hAnsi="Century Gothic"/>
          <w:sz w:val="21"/>
          <w:szCs w:val="21"/>
          <w:lang w:eastAsia="ja-JP"/>
        </w:rPr>
        <w:t>.</w:t>
      </w:r>
    </w:p>
    <w:p w14:paraId="25A28D18" w14:textId="77777777" w:rsidR="00CC032E" w:rsidRPr="00CC032E" w:rsidRDefault="00CC032E" w:rsidP="00AA5691">
      <w:pPr>
        <w:jc w:val="center"/>
        <w:rPr>
          <w:rFonts w:ascii="Century Gothic" w:eastAsiaTheme="minorEastAsia" w:hAnsi="Century Gothic"/>
          <w:sz w:val="21"/>
          <w:szCs w:val="21"/>
          <w:lang w:eastAsia="ja-JP"/>
        </w:rPr>
      </w:pPr>
    </w:p>
    <w:p w14:paraId="753BB761" w14:textId="1952441E" w:rsidR="00267E3D" w:rsidRDefault="003C3A04" w:rsidP="003A344E">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040BE494" wp14:editId="33B58982">
            <wp:extent cx="5562600" cy="2959100"/>
            <wp:effectExtent l="0" t="0" r="0" b="0"/>
            <wp:docPr id="11" name="Imagen 11" descr="Captura%20de%20pantalla%202019-08-09%20a%20la(s)%201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9-08-09%20a%20la(s)%2013.31.2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80" t="31803" r="28733" b="33795"/>
                    <a:stretch/>
                  </pic:blipFill>
                  <pic:spPr bwMode="auto">
                    <a:xfrm>
                      <a:off x="0" y="0"/>
                      <a:ext cx="5724608" cy="3045282"/>
                    </a:xfrm>
                    <a:prstGeom prst="rect">
                      <a:avLst/>
                    </a:prstGeom>
                    <a:noFill/>
                    <a:ln>
                      <a:noFill/>
                    </a:ln>
                    <a:extLst>
                      <a:ext uri="{53640926-AAD7-44D8-BBD7-CCE9431645EC}">
                        <a14:shadowObscured xmlns:a14="http://schemas.microsoft.com/office/drawing/2010/main"/>
                      </a:ext>
                    </a:extLst>
                  </pic:spPr>
                </pic:pic>
              </a:graphicData>
            </a:graphic>
          </wp:inline>
        </w:drawing>
      </w:r>
    </w:p>
    <w:p w14:paraId="3EF7EB61" w14:textId="77777777" w:rsid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1CA4C12" w14:textId="77777777" w:rsidR="00E76B60" w:rsidRDefault="00E76B60" w:rsidP="00B241EA">
      <w:pPr>
        <w:jc w:val="both"/>
        <w:rPr>
          <w:rFonts w:ascii="Century Gothic" w:eastAsiaTheme="minorEastAsia" w:hAnsi="Century Gothic"/>
          <w:sz w:val="21"/>
          <w:szCs w:val="21"/>
          <w:lang w:eastAsia="ja-JP"/>
        </w:rPr>
      </w:pPr>
    </w:p>
    <w:p w14:paraId="31648C5D" w14:textId="10FDA2E8" w:rsidR="00504A73" w:rsidRPr="00504A73" w:rsidRDefault="00E76B60" w:rsidP="00261F75">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 r</w:t>
      </w:r>
      <w:r w:rsidR="00A361ED">
        <w:rPr>
          <w:rFonts w:ascii="Century Gothic" w:eastAsiaTheme="minorEastAsia" w:hAnsi="Century Gothic"/>
          <w:sz w:val="21"/>
          <w:szCs w:val="21"/>
          <w:lang w:eastAsia="ja-JP"/>
        </w:rPr>
        <w:t>eferenciado permite señalar que</w:t>
      </w:r>
      <w:r>
        <w:rPr>
          <w:rFonts w:ascii="Century Gothic" w:eastAsiaTheme="minorEastAsia" w:hAnsi="Century Gothic"/>
          <w:sz w:val="21"/>
          <w:szCs w:val="21"/>
          <w:lang w:eastAsia="ja-JP"/>
        </w:rPr>
        <w:t xml:space="preserve"> </w:t>
      </w:r>
      <w:r w:rsidR="00504A73" w:rsidRPr="00504A73">
        <w:rPr>
          <w:rFonts w:ascii="Century Gothic" w:eastAsiaTheme="minorEastAsia" w:hAnsi="Century Gothic"/>
          <w:sz w:val="21"/>
          <w:szCs w:val="21"/>
          <w:lang w:eastAsia="ja-JP"/>
        </w:rPr>
        <w:t>el Partido MIRA es el que más ha invertido recursos para la inclusión efectiva de las mujeres en la política. Ahora bien, los partidos y movimientos políticos que han invertido menos del 2% en la inclusión efectiva de mujeres en el proceso político</w:t>
      </w:r>
      <w:r w:rsidR="00261F75">
        <w:rPr>
          <w:rFonts w:ascii="Century Gothic" w:eastAsiaTheme="minorEastAsia" w:hAnsi="Century Gothic"/>
          <w:sz w:val="21"/>
          <w:szCs w:val="21"/>
          <w:lang w:eastAsia="ja-JP"/>
        </w:rPr>
        <w:t>, fueron</w:t>
      </w:r>
      <w:r w:rsidR="00504A73" w:rsidRPr="00504A73">
        <w:rPr>
          <w:rFonts w:ascii="Century Gothic" w:eastAsiaTheme="minorEastAsia" w:hAnsi="Century Gothic"/>
          <w:sz w:val="21"/>
          <w:szCs w:val="21"/>
          <w:lang w:eastAsia="ja-JP"/>
        </w:rPr>
        <w:t xml:space="preserve">: </w:t>
      </w:r>
    </w:p>
    <w:p w14:paraId="5EE64415" w14:textId="77777777" w:rsidR="00504A73" w:rsidRPr="00504A73" w:rsidRDefault="00504A73" w:rsidP="00261F75">
      <w:pPr>
        <w:spacing w:line="276" w:lineRule="auto"/>
        <w:jc w:val="both"/>
        <w:rPr>
          <w:rFonts w:ascii="Century Gothic" w:eastAsiaTheme="minorEastAsia" w:hAnsi="Century Gothic"/>
          <w:sz w:val="21"/>
          <w:szCs w:val="21"/>
          <w:lang w:eastAsia="ja-JP"/>
        </w:rPr>
      </w:pPr>
    </w:p>
    <w:p w14:paraId="645F74C2"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2016:</w:t>
      </w:r>
      <w:r w:rsidRPr="00504A73">
        <w:rPr>
          <w:rFonts w:ascii="Century Gothic" w:eastAsiaTheme="minorEastAsia" w:hAnsi="Century Gothic"/>
          <w:sz w:val="21"/>
          <w:szCs w:val="21"/>
          <w:lang w:eastAsia="ja-JP"/>
        </w:rPr>
        <w:t xml:space="preserve"> Alianza Verde, Cambio Radical, Centro Democrático, Liberal, Polo Democrático y de la U.</w:t>
      </w:r>
    </w:p>
    <w:p w14:paraId="5255F468"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2017:</w:t>
      </w:r>
      <w:r w:rsidRPr="00504A73">
        <w:rPr>
          <w:rFonts w:ascii="Century Gothic" w:eastAsiaTheme="minorEastAsia" w:hAnsi="Century Gothic"/>
          <w:sz w:val="21"/>
          <w:szCs w:val="21"/>
          <w:lang w:eastAsia="ja-JP"/>
        </w:rPr>
        <w:t xml:space="preserve"> Cambio Radical, Liberal y de la U. El Partido Unión Patriótica reporta que no destinó recursos para la inclusión de mujeres. </w:t>
      </w:r>
    </w:p>
    <w:p w14:paraId="67164A18" w14:textId="5778FF8E"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2018:</w:t>
      </w:r>
      <w:r w:rsidRPr="00504A73">
        <w:rPr>
          <w:rFonts w:ascii="Century Gothic" w:eastAsiaTheme="minorEastAsia" w:hAnsi="Century Gothic"/>
          <w:sz w:val="21"/>
          <w:szCs w:val="21"/>
          <w:lang w:eastAsia="ja-JP"/>
        </w:rPr>
        <w:t xml:space="preserve"> Cambio Radical, Polo y de la U. Los partidos MAIS y FARC reportan que no destinaron recursos para la inclusión de mujeres. </w:t>
      </w:r>
    </w:p>
    <w:p w14:paraId="568E47D2" w14:textId="77777777" w:rsidR="00504A73" w:rsidRDefault="00504A73" w:rsidP="00261F75">
      <w:pPr>
        <w:spacing w:line="276" w:lineRule="auto"/>
        <w:jc w:val="both"/>
        <w:rPr>
          <w:rFonts w:ascii="Century Gothic" w:eastAsiaTheme="minorEastAsia" w:hAnsi="Century Gothic"/>
          <w:sz w:val="21"/>
          <w:szCs w:val="21"/>
          <w:lang w:eastAsia="ja-JP"/>
        </w:rPr>
      </w:pPr>
    </w:p>
    <w:p w14:paraId="131FED96" w14:textId="770BD28A" w:rsidR="00707266" w:rsidRDefault="00261F75"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De ig</w:t>
      </w:r>
      <w:r w:rsidR="00022AF8">
        <w:rPr>
          <w:rFonts w:ascii="Century Gothic" w:eastAsiaTheme="minorEastAsia" w:hAnsi="Century Gothic"/>
          <w:sz w:val="21"/>
          <w:szCs w:val="21"/>
          <w:lang w:eastAsia="ja-JP"/>
        </w:rPr>
        <w:t xml:space="preserve">ual forma </w:t>
      </w:r>
      <w:r w:rsidR="00E76B60">
        <w:rPr>
          <w:rFonts w:ascii="Century Gothic" w:eastAsiaTheme="minorEastAsia" w:hAnsi="Century Gothic"/>
          <w:sz w:val="21"/>
          <w:szCs w:val="21"/>
          <w:lang w:eastAsia="ja-JP"/>
        </w:rPr>
        <w:t>en Colombia</w:t>
      </w:r>
      <w:r w:rsidR="00931B24">
        <w:rPr>
          <w:rFonts w:ascii="Century Gothic" w:eastAsiaTheme="minorEastAsia" w:hAnsi="Century Gothic"/>
          <w:sz w:val="21"/>
          <w:szCs w:val="21"/>
          <w:lang w:eastAsia="ja-JP"/>
        </w:rPr>
        <w:t>,</w:t>
      </w:r>
      <w:r w:rsidR="00E76B60">
        <w:rPr>
          <w:rFonts w:ascii="Century Gothic" w:eastAsiaTheme="minorEastAsia" w:hAnsi="Century Gothic"/>
          <w:sz w:val="21"/>
          <w:szCs w:val="21"/>
          <w:lang w:eastAsia="ja-JP"/>
        </w:rPr>
        <w:t xml:space="preserve"> </w:t>
      </w:r>
      <w:r w:rsidR="00820DE9">
        <w:rPr>
          <w:rFonts w:ascii="Century Gothic" w:eastAsiaTheme="minorEastAsia" w:hAnsi="Century Gothic"/>
          <w:sz w:val="21"/>
          <w:szCs w:val="21"/>
          <w:lang w:eastAsia="ja-JP"/>
        </w:rPr>
        <w:t xml:space="preserve">durante las vigencias 2016 a 2018 </w:t>
      </w:r>
      <w:r w:rsidR="00931B24">
        <w:rPr>
          <w:rFonts w:ascii="Century Gothic" w:eastAsiaTheme="minorEastAsia" w:hAnsi="Century Gothic"/>
          <w:sz w:val="21"/>
          <w:szCs w:val="21"/>
          <w:lang w:eastAsia="ja-JP"/>
        </w:rPr>
        <w:t>l</w:t>
      </w:r>
      <w:r w:rsidR="00C31B70">
        <w:rPr>
          <w:rFonts w:ascii="Century Gothic" w:eastAsiaTheme="minorEastAsia" w:hAnsi="Century Gothic"/>
          <w:sz w:val="21"/>
          <w:szCs w:val="21"/>
          <w:lang w:eastAsia="ja-JP"/>
        </w:rPr>
        <w:t>os recursos</w:t>
      </w:r>
      <w:r w:rsidR="00E76B60">
        <w:rPr>
          <w:rFonts w:ascii="Century Gothic" w:eastAsiaTheme="minorEastAsia" w:hAnsi="Century Gothic"/>
          <w:sz w:val="21"/>
          <w:szCs w:val="21"/>
          <w:lang w:eastAsia="ja-JP"/>
        </w:rPr>
        <w:t xml:space="preserve"> destinado</w:t>
      </w:r>
      <w:r w:rsidR="00C31B7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a la inclusión de la mujer en el proceso político y electoral ha</w:t>
      </w:r>
      <w:r w:rsidR="00A361ED">
        <w:rPr>
          <w:rFonts w:ascii="Century Gothic" w:eastAsiaTheme="minorEastAsia" w:hAnsi="Century Gothic"/>
          <w:sz w:val="21"/>
          <w:szCs w:val="21"/>
          <w:lang w:eastAsia="ja-JP"/>
        </w:rPr>
        <w:t>n</w:t>
      </w:r>
      <w:r w:rsidR="00E76B60">
        <w:rPr>
          <w:rFonts w:ascii="Century Gothic" w:eastAsiaTheme="minorEastAsia" w:hAnsi="Century Gothic"/>
          <w:sz w:val="21"/>
          <w:szCs w:val="21"/>
          <w:lang w:eastAsia="ja-JP"/>
        </w:rPr>
        <w:t xml:space="preserve"> sido </w:t>
      </w:r>
      <w:r w:rsidR="00B96502">
        <w:rPr>
          <w:rFonts w:ascii="Century Gothic" w:eastAsiaTheme="minorEastAsia" w:hAnsi="Century Gothic"/>
          <w:sz w:val="21"/>
          <w:szCs w:val="21"/>
          <w:lang w:eastAsia="ja-JP"/>
        </w:rPr>
        <w:t>irrisorio</w:t>
      </w:r>
      <w:r w:rsidR="00F063E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w:t>
      </w:r>
      <w:r w:rsidR="00B96502">
        <w:rPr>
          <w:rFonts w:ascii="Century Gothic" w:eastAsiaTheme="minorEastAsia" w:hAnsi="Century Gothic"/>
          <w:sz w:val="21"/>
          <w:szCs w:val="21"/>
          <w:lang w:eastAsia="ja-JP"/>
        </w:rPr>
        <w:t xml:space="preserve">como quiera que de </w:t>
      </w:r>
      <w:r w:rsidR="00C31B70">
        <w:rPr>
          <w:rFonts w:ascii="Century Gothic" w:eastAsiaTheme="minorEastAsia" w:hAnsi="Century Gothic"/>
          <w:sz w:val="21"/>
          <w:szCs w:val="21"/>
          <w:lang w:eastAsia="ja-JP"/>
        </w:rPr>
        <w:t>$116.604.050.091</w:t>
      </w:r>
      <w:r w:rsidR="00386957">
        <w:rPr>
          <w:rFonts w:ascii="Century Gothic" w:eastAsiaTheme="minorEastAsia" w:hAnsi="Century Gothic"/>
          <w:sz w:val="21"/>
          <w:szCs w:val="21"/>
          <w:lang w:eastAsia="ja-JP"/>
        </w:rPr>
        <w:t xml:space="preserve">, </w:t>
      </w:r>
      <w:r w:rsidR="00C31B70">
        <w:rPr>
          <w:rFonts w:ascii="Century Gothic" w:eastAsiaTheme="minorEastAsia" w:hAnsi="Century Gothic"/>
          <w:sz w:val="21"/>
          <w:szCs w:val="21"/>
          <w:lang w:eastAsia="ja-JP"/>
        </w:rPr>
        <w:t xml:space="preserve">que recibieron las organizaciones políticas por concepto de financiación estatal durante las vigencias 2016 a 2018, tan solo </w:t>
      </w:r>
      <w:r w:rsidR="00C31B70" w:rsidRPr="00C31B70">
        <w:rPr>
          <w:rFonts w:ascii="Century Gothic" w:eastAsiaTheme="minorEastAsia" w:hAnsi="Century Gothic"/>
          <w:sz w:val="21"/>
          <w:szCs w:val="21"/>
          <w:lang w:eastAsia="ja-JP"/>
        </w:rPr>
        <w:t>$3.324.876.330</w:t>
      </w:r>
      <w:r w:rsidR="00C31B70">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t>(3%)</w:t>
      </w:r>
      <w:r w:rsidR="001A7403">
        <w:rPr>
          <w:rStyle w:val="Refdenotaalpie"/>
          <w:rFonts w:ascii="Century Gothic" w:eastAsiaTheme="minorEastAsia" w:hAnsi="Century Gothic"/>
          <w:sz w:val="21"/>
          <w:szCs w:val="21"/>
          <w:lang w:eastAsia="ja-JP"/>
        </w:rPr>
        <w:footnoteReference w:id="9"/>
      </w:r>
      <w:r w:rsidR="00386957">
        <w:rPr>
          <w:rFonts w:ascii="Century Gothic" w:eastAsiaTheme="minorEastAsia" w:hAnsi="Century Gothic"/>
          <w:sz w:val="21"/>
          <w:szCs w:val="21"/>
          <w:lang w:eastAsia="ja-JP"/>
        </w:rPr>
        <w:t xml:space="preserve">, fueron destinados a la mujer, </w:t>
      </w:r>
      <w:r w:rsidR="00E76B60">
        <w:rPr>
          <w:rFonts w:ascii="Century Gothic" w:eastAsiaTheme="minorEastAsia" w:hAnsi="Century Gothic"/>
          <w:sz w:val="21"/>
          <w:szCs w:val="21"/>
          <w:lang w:eastAsia="ja-JP"/>
        </w:rPr>
        <w:t xml:space="preserve">situación </w:t>
      </w:r>
      <w:r w:rsidR="00732B25">
        <w:rPr>
          <w:rFonts w:ascii="Century Gothic" w:eastAsiaTheme="minorEastAsia" w:hAnsi="Century Gothic"/>
          <w:sz w:val="21"/>
          <w:szCs w:val="21"/>
          <w:lang w:eastAsia="ja-JP"/>
        </w:rPr>
        <w:t xml:space="preserve">que reafirma la necesidad de establecer un rubro fijo. </w:t>
      </w:r>
    </w:p>
    <w:p w14:paraId="7483BBAD" w14:textId="20E8B6F4" w:rsidR="00981AB3" w:rsidRDefault="00981AB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 xml:space="preserve">Todo lo enunciado, lleva a cuestionarse sobre la destinación de los recursos que reciben las organizaciones políticas por concepto de mujeres elegidas en corporaciones públicas, monto que se esperaría fuera reinvertido en su inclusión efectiva, sin embargo, el panorama es desalentador, pues </w:t>
      </w:r>
      <w:r w:rsidR="00BD3958">
        <w:rPr>
          <w:rFonts w:ascii="Century Gothic" w:eastAsiaTheme="minorEastAsia" w:hAnsi="Century Gothic"/>
          <w:sz w:val="21"/>
          <w:szCs w:val="21"/>
          <w:lang w:eastAsia="ja-JP"/>
        </w:rPr>
        <w:t xml:space="preserve">el promedio </w:t>
      </w:r>
      <w:r>
        <w:rPr>
          <w:rFonts w:ascii="Century Gothic" w:eastAsiaTheme="minorEastAsia" w:hAnsi="Century Gothic"/>
          <w:sz w:val="21"/>
          <w:szCs w:val="21"/>
          <w:lang w:eastAsia="ja-JP"/>
        </w:rPr>
        <w:t xml:space="preserve">no alcanza </w:t>
      </w:r>
      <w:r w:rsidR="00721E4F">
        <w:rPr>
          <w:rFonts w:ascii="Century Gothic" w:eastAsiaTheme="minorEastAsia" w:hAnsi="Century Gothic"/>
          <w:sz w:val="21"/>
          <w:szCs w:val="21"/>
          <w:lang w:eastAsia="ja-JP"/>
        </w:rPr>
        <w:t xml:space="preserve">a ser </w:t>
      </w:r>
      <w:r>
        <w:rPr>
          <w:rFonts w:ascii="Century Gothic" w:eastAsiaTheme="minorEastAsia" w:hAnsi="Century Gothic"/>
          <w:sz w:val="21"/>
          <w:szCs w:val="21"/>
          <w:lang w:eastAsia="ja-JP"/>
        </w:rPr>
        <w:t>ni siquiera el</w:t>
      </w:r>
      <w:r w:rsidR="005510C7">
        <w:rPr>
          <w:rFonts w:ascii="Century Gothic" w:eastAsiaTheme="minorEastAsia" w:hAnsi="Century Gothic"/>
          <w:sz w:val="21"/>
          <w:szCs w:val="21"/>
          <w:lang w:eastAsia="ja-JP"/>
        </w:rPr>
        <w:t xml:space="preserve"> 70</w:t>
      </w:r>
      <w:r>
        <w:rPr>
          <w:rFonts w:ascii="Century Gothic" w:eastAsiaTheme="minorEastAsia" w:hAnsi="Century Gothic"/>
          <w:sz w:val="21"/>
          <w:szCs w:val="21"/>
          <w:lang w:eastAsia="ja-JP"/>
        </w:rPr>
        <w:t>%:</w:t>
      </w:r>
    </w:p>
    <w:p w14:paraId="76F45612" w14:textId="77777777" w:rsidR="00CB0BE8" w:rsidRDefault="00CB0BE8" w:rsidP="00684D80">
      <w:pPr>
        <w:spacing w:line="276" w:lineRule="auto"/>
        <w:jc w:val="both"/>
        <w:rPr>
          <w:rFonts w:ascii="Century Gothic" w:eastAsiaTheme="minorEastAsia" w:hAnsi="Century Gothic"/>
          <w:sz w:val="21"/>
          <w:szCs w:val="21"/>
          <w:lang w:eastAsia="ja-JP"/>
        </w:rPr>
      </w:pPr>
    </w:p>
    <w:p w14:paraId="73D6CA9A" w14:textId="6EA79EDF" w:rsidR="00306429" w:rsidRPr="004C40CB" w:rsidRDefault="00CB0BE8" w:rsidP="00FE24EE">
      <w:pPr>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 xml:space="preserve">Gasto para la inclusión de mujeres comparados con ingresos de </w:t>
      </w:r>
      <w:r w:rsidR="001C1DE9" w:rsidRPr="004C40CB">
        <w:rPr>
          <w:rFonts w:ascii="Century Gothic" w:eastAsiaTheme="minorEastAsia" w:hAnsi="Century Gothic"/>
          <w:b/>
          <w:sz w:val="20"/>
          <w:szCs w:val="20"/>
          <w:u w:val="single"/>
          <w:lang w:eastAsia="ja-JP"/>
        </w:rPr>
        <w:t>financiación estatal por número de mujeres elegidas a corporaciones públicas</w:t>
      </w:r>
    </w:p>
    <w:p w14:paraId="0B7FA913" w14:textId="77777777" w:rsidR="00306429" w:rsidRDefault="00306429" w:rsidP="00FE24EE">
      <w:pPr>
        <w:spacing w:line="276" w:lineRule="auto"/>
        <w:jc w:val="center"/>
        <w:rPr>
          <w:rFonts w:ascii="Century Gothic" w:eastAsiaTheme="minorEastAsia" w:hAnsi="Century Gothic"/>
          <w:sz w:val="20"/>
          <w:szCs w:val="20"/>
          <w:lang w:eastAsia="ja-JP"/>
        </w:rPr>
      </w:pPr>
    </w:p>
    <w:p w14:paraId="12C601CD" w14:textId="4445ED9B" w:rsidR="00FE24EE" w:rsidRPr="00FE24EE" w:rsidRDefault="001C1DE9" w:rsidP="00FE24EE">
      <w:pPr>
        <w:spacing w:line="276" w:lineRule="auto"/>
        <w:jc w:val="center"/>
        <w:rPr>
          <w:rFonts w:ascii="Century Gothic" w:eastAsiaTheme="minorEastAsia" w:hAnsi="Century Gothic"/>
          <w:sz w:val="20"/>
          <w:szCs w:val="20"/>
          <w:lang w:eastAsia="ja-JP"/>
        </w:rPr>
      </w:pPr>
      <w:r w:rsidRPr="004C40CB">
        <w:rPr>
          <w:rFonts w:ascii="Century Gothic" w:eastAsiaTheme="minorEastAsia" w:hAnsi="Century Gothic"/>
          <w:b/>
          <w:sz w:val="20"/>
          <w:szCs w:val="20"/>
          <w:lang w:eastAsia="ja-JP"/>
        </w:rPr>
        <w:t>Año 2016</w:t>
      </w:r>
      <w:r w:rsidR="000F1D65" w:rsidRPr="004C40CB">
        <w:rPr>
          <w:rFonts w:ascii="Century Gothic" w:eastAsiaTheme="minorEastAsia" w:hAnsi="Century Gothic"/>
          <w:b/>
          <w:sz w:val="20"/>
          <w:szCs w:val="20"/>
          <w:lang w:eastAsia="ja-JP"/>
        </w:rPr>
        <w:t xml:space="preserve"> (46%)</w:t>
      </w:r>
      <w:r w:rsidR="00A907EC">
        <w:rPr>
          <w:rStyle w:val="Refdenotaalpie"/>
          <w:rFonts w:ascii="Century Gothic" w:eastAsiaTheme="minorEastAsia" w:hAnsi="Century Gothic"/>
          <w:sz w:val="20"/>
          <w:szCs w:val="20"/>
          <w:lang w:eastAsia="ja-JP"/>
        </w:rPr>
        <w:footnoteReference w:id="10"/>
      </w:r>
    </w:p>
    <w:p w14:paraId="490EAB88" w14:textId="2E45AE49" w:rsidR="00CC133F" w:rsidRDefault="002C0C5A" w:rsidP="00684D80">
      <w:pPr>
        <w:spacing w:line="276" w:lineRule="auto"/>
        <w:jc w:val="both"/>
        <w:rPr>
          <w:rFonts w:ascii="Century Gothic" w:eastAsiaTheme="minorEastAsia" w:hAnsi="Century Gothic"/>
          <w:sz w:val="21"/>
          <w:szCs w:val="21"/>
          <w:lang w:eastAsia="ja-JP"/>
        </w:rPr>
      </w:pPr>
      <w:r>
        <w:rPr>
          <w:rFonts w:ascii="Century Gothic" w:hAnsi="Century Gothic"/>
          <w:noProof/>
          <w:sz w:val="16"/>
          <w:szCs w:val="16"/>
        </w:rPr>
        <w:drawing>
          <wp:inline distT="0" distB="0" distL="0" distR="0" wp14:anchorId="5BEA1ADB" wp14:editId="48A9B398">
            <wp:extent cx="5586392" cy="2489200"/>
            <wp:effectExtent l="0" t="0" r="1905" b="0"/>
            <wp:docPr id="12" name="Imagen 12" descr="Captura%20de%20pantalla%202019-08-09%20a%20la(s)%201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9-08-09%20a%20la(s)%2014.03.3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140" t="46627" r="33112" b="22877"/>
                    <a:stretch/>
                  </pic:blipFill>
                  <pic:spPr bwMode="auto">
                    <a:xfrm>
                      <a:off x="0" y="0"/>
                      <a:ext cx="5806966" cy="2587484"/>
                    </a:xfrm>
                    <a:prstGeom prst="rect">
                      <a:avLst/>
                    </a:prstGeom>
                    <a:noFill/>
                    <a:ln>
                      <a:noFill/>
                    </a:ln>
                    <a:extLst>
                      <a:ext uri="{53640926-AAD7-44D8-BBD7-CCE9431645EC}">
                        <a14:shadowObscured xmlns:a14="http://schemas.microsoft.com/office/drawing/2010/main"/>
                      </a:ext>
                    </a:extLst>
                  </pic:spPr>
                </pic:pic>
              </a:graphicData>
            </a:graphic>
          </wp:inline>
        </w:drawing>
      </w:r>
    </w:p>
    <w:p w14:paraId="4588FFA0" w14:textId="612B75A3" w:rsidR="004E2527" w:rsidRPr="00B242DC" w:rsidRDefault="00DC2A69" w:rsidP="00B242DC">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514BE26" w14:textId="77777777" w:rsidR="00EB209F" w:rsidRDefault="00EB209F" w:rsidP="004E2527">
      <w:pPr>
        <w:spacing w:line="276" w:lineRule="auto"/>
        <w:jc w:val="center"/>
        <w:rPr>
          <w:rFonts w:ascii="Century Gothic" w:eastAsiaTheme="minorEastAsia" w:hAnsi="Century Gothic"/>
          <w:b/>
          <w:sz w:val="20"/>
          <w:szCs w:val="20"/>
          <w:lang w:eastAsia="ja-JP"/>
        </w:rPr>
      </w:pPr>
    </w:p>
    <w:p w14:paraId="33C37E02" w14:textId="5668FF3D" w:rsidR="004E2527" w:rsidRPr="004C40CB" w:rsidRDefault="004E2527" w:rsidP="004E2527">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 xml:space="preserve">Año </w:t>
      </w:r>
      <w:r w:rsidR="0037101A" w:rsidRPr="004C40CB">
        <w:rPr>
          <w:rFonts w:ascii="Century Gothic" w:eastAsiaTheme="minorEastAsia" w:hAnsi="Century Gothic"/>
          <w:b/>
          <w:sz w:val="20"/>
          <w:szCs w:val="20"/>
          <w:lang w:eastAsia="ja-JP"/>
        </w:rPr>
        <w:t>2017</w:t>
      </w:r>
      <w:r w:rsidR="00613171" w:rsidRPr="004C40CB">
        <w:rPr>
          <w:rFonts w:ascii="Century Gothic" w:eastAsiaTheme="minorEastAsia" w:hAnsi="Century Gothic"/>
          <w:b/>
          <w:sz w:val="20"/>
          <w:szCs w:val="20"/>
          <w:lang w:eastAsia="ja-JP"/>
        </w:rPr>
        <w:t xml:space="preserve"> (60%)</w:t>
      </w:r>
    </w:p>
    <w:p w14:paraId="5711E488" w14:textId="4754F344" w:rsidR="001E68F2" w:rsidRDefault="004E2527" w:rsidP="00AA640F">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6589F98F" wp14:editId="319BE822">
            <wp:extent cx="5582229" cy="2527300"/>
            <wp:effectExtent l="0" t="0" r="6350" b="0"/>
            <wp:docPr id="13" name="Imagen 13" descr="Captura%20de%20pantalla%202019-08-09%20a%20la(s)%2014.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9-08-09%20a%20la(s)%2014.06.5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55" t="39100" r="32142" b="28037"/>
                    <a:stretch/>
                  </pic:blipFill>
                  <pic:spPr bwMode="auto">
                    <a:xfrm>
                      <a:off x="0" y="0"/>
                      <a:ext cx="5910341" cy="2675850"/>
                    </a:xfrm>
                    <a:prstGeom prst="rect">
                      <a:avLst/>
                    </a:prstGeom>
                    <a:noFill/>
                    <a:ln>
                      <a:noFill/>
                    </a:ln>
                    <a:extLst>
                      <a:ext uri="{53640926-AAD7-44D8-BBD7-CCE9431645EC}">
                        <a14:shadowObscured xmlns:a14="http://schemas.microsoft.com/office/drawing/2010/main"/>
                      </a:ext>
                    </a:extLst>
                  </pic:spPr>
                </pic:pic>
              </a:graphicData>
            </a:graphic>
          </wp:inline>
        </w:drawing>
      </w:r>
    </w:p>
    <w:p w14:paraId="49DC9AA6" w14:textId="6229A9DE" w:rsidR="00DC2A69" w:rsidRDefault="00DC2A69"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06B5F7D7" w14:textId="37E2A779" w:rsidR="0037101A" w:rsidRPr="004C40CB" w:rsidRDefault="0037101A" w:rsidP="00EB209F">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lastRenderedPageBreak/>
        <w:t>Año 2018</w:t>
      </w:r>
      <w:r w:rsidR="009E44A2" w:rsidRPr="004C40CB">
        <w:rPr>
          <w:rFonts w:ascii="Century Gothic" w:eastAsiaTheme="minorEastAsia" w:hAnsi="Century Gothic"/>
          <w:b/>
          <w:sz w:val="20"/>
          <w:szCs w:val="20"/>
          <w:lang w:eastAsia="ja-JP"/>
        </w:rPr>
        <w:t xml:space="preserve"> (65%)</w:t>
      </w:r>
    </w:p>
    <w:p w14:paraId="67981EDB" w14:textId="03FAC152" w:rsidR="0037101A" w:rsidRPr="00027AB1" w:rsidRDefault="0037101A"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noProof/>
          <w:sz w:val="21"/>
          <w:szCs w:val="21"/>
        </w:rPr>
        <w:drawing>
          <wp:inline distT="0" distB="0" distL="0" distR="0" wp14:anchorId="4E7BC4BC" wp14:editId="48B735EF">
            <wp:extent cx="5594985" cy="3154166"/>
            <wp:effectExtent l="0" t="0" r="0" b="0"/>
            <wp:docPr id="14" name="Imagen 14" descr="Captura%20de%20pantalla%202019-08-09%20a%20la(s)%2014.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9-08-09%20a%20la(s)%2014.09.3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58" t="41776" r="29772" b="21769"/>
                    <a:stretch/>
                  </pic:blipFill>
                  <pic:spPr bwMode="auto">
                    <a:xfrm>
                      <a:off x="0" y="0"/>
                      <a:ext cx="5650920" cy="3185699"/>
                    </a:xfrm>
                    <a:prstGeom prst="rect">
                      <a:avLst/>
                    </a:prstGeom>
                    <a:noFill/>
                    <a:ln>
                      <a:noFill/>
                    </a:ln>
                    <a:extLst>
                      <a:ext uri="{53640926-AAD7-44D8-BBD7-CCE9431645EC}">
                        <a14:shadowObscured xmlns:a14="http://schemas.microsoft.com/office/drawing/2010/main"/>
                      </a:ext>
                    </a:extLst>
                  </pic:spPr>
                </pic:pic>
              </a:graphicData>
            </a:graphic>
          </wp:inline>
        </w:drawing>
      </w:r>
      <w:r w:rsidR="00027AB1" w:rsidRPr="00027AB1">
        <w:rPr>
          <w:rFonts w:ascii="Century Gothic" w:eastAsiaTheme="minorEastAsia" w:hAnsi="Century Gothic"/>
          <w:sz w:val="16"/>
          <w:szCs w:val="16"/>
          <w:lang w:eastAsia="ja-JP"/>
        </w:rPr>
        <w:t xml:space="preserve"> </w:t>
      </w:r>
      <w:r w:rsidR="00027AB1">
        <w:rPr>
          <w:rFonts w:ascii="Century Gothic" w:eastAsiaTheme="minorEastAsia" w:hAnsi="Century Gothic"/>
          <w:sz w:val="16"/>
          <w:szCs w:val="16"/>
          <w:lang w:eastAsia="ja-JP"/>
        </w:rPr>
        <w:t xml:space="preserve">Fuente: </w:t>
      </w:r>
      <w:r w:rsidR="00027AB1" w:rsidRPr="00E725E0">
        <w:rPr>
          <w:rFonts w:ascii="Century Gothic" w:eastAsiaTheme="minorEastAsia" w:hAnsi="Century Gothic"/>
          <w:sz w:val="16"/>
          <w:szCs w:val="16"/>
          <w:lang w:eastAsia="ja-JP"/>
        </w:rPr>
        <w:t xml:space="preserve">ONU Mujeres </w:t>
      </w:r>
      <w:r w:rsidR="00027AB1">
        <w:rPr>
          <w:rFonts w:ascii="Century Gothic" w:eastAsiaTheme="minorEastAsia" w:hAnsi="Century Gothic"/>
          <w:sz w:val="16"/>
          <w:szCs w:val="16"/>
          <w:lang w:eastAsia="ja-JP"/>
        </w:rPr>
        <w:t>y la Corporación Transparencia por Colombia</w:t>
      </w:r>
    </w:p>
    <w:p w14:paraId="293B253E" w14:textId="77777777" w:rsidR="00CC133F" w:rsidRDefault="00CC133F" w:rsidP="00AA640F">
      <w:pPr>
        <w:jc w:val="both"/>
        <w:rPr>
          <w:rFonts w:ascii="Century Gothic" w:eastAsiaTheme="minorEastAsia" w:hAnsi="Century Gothic"/>
          <w:sz w:val="21"/>
          <w:szCs w:val="21"/>
          <w:lang w:eastAsia="ja-JP"/>
        </w:rPr>
      </w:pPr>
    </w:p>
    <w:p w14:paraId="42B4952E" w14:textId="641EB52B" w:rsidR="00684D80" w:rsidRDefault="001E68F2" w:rsidP="009E44A2">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Es por lo </w:t>
      </w:r>
      <w:r w:rsidR="00AD1783">
        <w:rPr>
          <w:rFonts w:ascii="Century Gothic" w:eastAsiaTheme="minorEastAsia" w:hAnsi="Century Gothic"/>
          <w:sz w:val="21"/>
          <w:szCs w:val="21"/>
          <w:lang w:eastAsia="ja-JP"/>
        </w:rPr>
        <w:t xml:space="preserve">anterior, </w:t>
      </w:r>
      <w:r>
        <w:rPr>
          <w:rFonts w:ascii="Century Gothic" w:eastAsiaTheme="minorEastAsia" w:hAnsi="Century Gothic"/>
          <w:sz w:val="21"/>
          <w:szCs w:val="21"/>
          <w:lang w:eastAsia="ja-JP"/>
        </w:rPr>
        <w:t xml:space="preserve">que </w:t>
      </w:r>
      <w:r w:rsidR="00684D80" w:rsidRPr="00684D80">
        <w:rPr>
          <w:rFonts w:ascii="Century Gothic" w:eastAsiaTheme="minorEastAsia" w:hAnsi="Century Gothic"/>
          <w:sz w:val="21"/>
          <w:szCs w:val="21"/>
          <w:lang w:eastAsia="ja-JP"/>
        </w:rPr>
        <w:t>la modificación propuesta al artículo 18 de la Ley 1475 de 2011, contempla establ</w:t>
      </w:r>
      <w:r w:rsidR="00F30904">
        <w:rPr>
          <w:rFonts w:ascii="Century Gothic" w:eastAsiaTheme="minorEastAsia" w:hAnsi="Century Gothic"/>
          <w:sz w:val="21"/>
          <w:szCs w:val="21"/>
          <w:lang w:eastAsia="ja-JP"/>
        </w:rPr>
        <w:t xml:space="preserve">ecer un </w:t>
      </w:r>
      <w:r w:rsidR="00F30904" w:rsidRPr="001E68F2">
        <w:rPr>
          <w:rFonts w:ascii="Century Gothic" w:eastAsiaTheme="minorEastAsia" w:hAnsi="Century Gothic"/>
          <w:b/>
          <w:sz w:val="21"/>
          <w:szCs w:val="21"/>
          <w:lang w:eastAsia="ja-JP"/>
        </w:rPr>
        <w:t>porcentaje fijo del 10%,</w:t>
      </w:r>
      <w:r w:rsidR="00F30904">
        <w:rPr>
          <w:rFonts w:ascii="Century Gothic" w:eastAsiaTheme="minorEastAsia" w:hAnsi="Century Gothic"/>
          <w:sz w:val="21"/>
          <w:szCs w:val="21"/>
          <w:lang w:eastAsia="ja-JP"/>
        </w:rPr>
        <w:t xml:space="preserve"> que permitirá garantizar un apoyo efectivo para las mujeres, </w:t>
      </w:r>
      <w:r w:rsidR="001C6731">
        <w:rPr>
          <w:rFonts w:ascii="Century Gothic" w:eastAsiaTheme="minorEastAsia" w:hAnsi="Century Gothic"/>
          <w:sz w:val="21"/>
          <w:szCs w:val="21"/>
          <w:lang w:eastAsia="ja-JP"/>
        </w:rPr>
        <w:t>ello</w:t>
      </w:r>
      <w:r w:rsidR="00684D80" w:rsidRPr="00684D80">
        <w:rPr>
          <w:rFonts w:ascii="Century Gothic" w:eastAsiaTheme="minorEastAsia" w:hAnsi="Century Gothic"/>
          <w:sz w:val="21"/>
          <w:szCs w:val="21"/>
          <w:lang w:eastAsia="ja-JP"/>
        </w:rPr>
        <w:t xml:space="preserve"> con la finalidad de adoptar las medidas positivas que ordena el Texto Superior en favor de los grupos marginados y discriminados por la socieda</w:t>
      </w:r>
      <w:r w:rsidR="00A550E4">
        <w:rPr>
          <w:rFonts w:ascii="Century Gothic" w:eastAsiaTheme="minorEastAsia" w:hAnsi="Century Gothic"/>
          <w:sz w:val="21"/>
          <w:szCs w:val="21"/>
          <w:lang w:eastAsia="ja-JP"/>
        </w:rPr>
        <w:t>d como lo han sido las mujeres,</w:t>
      </w:r>
      <w:r w:rsidR="003516A1">
        <w:rPr>
          <w:rFonts w:ascii="Century Gothic" w:eastAsiaTheme="minorEastAsia" w:hAnsi="Century Gothic"/>
          <w:sz w:val="21"/>
          <w:szCs w:val="21"/>
          <w:lang w:eastAsia="ja-JP"/>
        </w:rPr>
        <w:t xml:space="preserve"> </w:t>
      </w:r>
      <w:r w:rsidR="00A550E4">
        <w:rPr>
          <w:rFonts w:ascii="Century Gothic" w:eastAsiaTheme="minorEastAsia" w:hAnsi="Century Gothic"/>
          <w:sz w:val="21"/>
          <w:szCs w:val="21"/>
          <w:lang w:eastAsia="ja-JP"/>
        </w:rPr>
        <w:t>a las cuales como se vio</w:t>
      </w:r>
      <w:r w:rsidR="00B40C33">
        <w:rPr>
          <w:rFonts w:ascii="Century Gothic" w:eastAsiaTheme="minorEastAsia" w:hAnsi="Century Gothic"/>
          <w:sz w:val="21"/>
          <w:szCs w:val="21"/>
          <w:lang w:eastAsia="ja-JP"/>
        </w:rPr>
        <w:t>,</w:t>
      </w:r>
      <w:r w:rsidR="00A550E4">
        <w:rPr>
          <w:rFonts w:ascii="Century Gothic" w:eastAsiaTheme="minorEastAsia" w:hAnsi="Century Gothic"/>
          <w:sz w:val="21"/>
          <w:szCs w:val="21"/>
          <w:lang w:eastAsia="ja-JP"/>
        </w:rPr>
        <w:t xml:space="preserve"> no se les ha garantizado recursos suficientes para </w:t>
      </w:r>
      <w:r w:rsidR="003516A1">
        <w:rPr>
          <w:rFonts w:ascii="Century Gothic" w:eastAsiaTheme="minorEastAsia" w:hAnsi="Century Gothic"/>
          <w:sz w:val="21"/>
          <w:szCs w:val="21"/>
          <w:lang w:eastAsia="ja-JP"/>
        </w:rPr>
        <w:t>incentivarlas y capacitarlas</w:t>
      </w:r>
      <w:r w:rsidR="00BC4559">
        <w:rPr>
          <w:rFonts w:ascii="Century Gothic" w:eastAsiaTheme="minorEastAsia" w:hAnsi="Century Gothic"/>
          <w:sz w:val="21"/>
          <w:szCs w:val="21"/>
          <w:lang w:eastAsia="ja-JP"/>
        </w:rPr>
        <w:t xml:space="preserve">, </w:t>
      </w:r>
      <w:r w:rsidR="00A53E78">
        <w:rPr>
          <w:rFonts w:ascii="Century Gothic" w:eastAsiaTheme="minorEastAsia" w:hAnsi="Century Gothic"/>
          <w:sz w:val="21"/>
          <w:szCs w:val="21"/>
          <w:lang w:eastAsia="ja-JP"/>
        </w:rPr>
        <w:t>para</w:t>
      </w:r>
      <w:r w:rsidR="003516A1">
        <w:rPr>
          <w:rFonts w:ascii="Century Gothic" w:eastAsiaTheme="minorEastAsia" w:hAnsi="Century Gothic"/>
          <w:sz w:val="21"/>
          <w:szCs w:val="21"/>
          <w:lang w:eastAsia="ja-JP"/>
        </w:rPr>
        <w:t xml:space="preserve"> hacer parte de la vida política.</w:t>
      </w:r>
    </w:p>
    <w:p w14:paraId="52A3BC25" w14:textId="77777777" w:rsidR="00A550E4" w:rsidRDefault="00A550E4" w:rsidP="009E44A2">
      <w:pPr>
        <w:shd w:val="clear" w:color="auto" w:fill="FFFFFF" w:themeFill="background1"/>
        <w:spacing w:line="276" w:lineRule="auto"/>
        <w:jc w:val="both"/>
        <w:rPr>
          <w:rFonts w:ascii="Century Gothic" w:eastAsiaTheme="minorEastAsia" w:hAnsi="Century Gothic"/>
          <w:sz w:val="21"/>
          <w:szCs w:val="21"/>
          <w:lang w:eastAsia="ja-JP"/>
        </w:rPr>
      </w:pPr>
    </w:p>
    <w:p w14:paraId="112D765F" w14:textId="315BB552" w:rsidR="008B58ED" w:rsidRDefault="003516A1"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BC4559">
        <w:rPr>
          <w:rFonts w:ascii="Century Gothic" w:eastAsiaTheme="minorEastAsia" w:hAnsi="Century Gothic"/>
          <w:sz w:val="21"/>
          <w:szCs w:val="21"/>
          <w:lang w:eastAsia="ja-JP"/>
        </w:rPr>
        <w:t xml:space="preserve">con la presente iniciativa no solo se pretende </w:t>
      </w:r>
      <w:r w:rsidR="001E68F2">
        <w:rPr>
          <w:rFonts w:ascii="Century Gothic" w:eastAsiaTheme="minorEastAsia" w:hAnsi="Century Gothic"/>
          <w:sz w:val="21"/>
          <w:szCs w:val="21"/>
          <w:lang w:eastAsia="ja-JP"/>
        </w:rPr>
        <w:t>a</w:t>
      </w:r>
      <w:r w:rsidR="00A84038">
        <w:rPr>
          <w:rFonts w:ascii="Century Gothic" w:eastAsiaTheme="minorEastAsia" w:hAnsi="Century Gothic"/>
          <w:sz w:val="21"/>
          <w:szCs w:val="21"/>
          <w:lang w:eastAsia="ja-JP"/>
        </w:rPr>
        <w:t>signar</w:t>
      </w:r>
      <w:r w:rsidR="00BC4559">
        <w:rPr>
          <w:rFonts w:ascii="Century Gothic" w:eastAsiaTheme="minorEastAsia" w:hAnsi="Century Gothic"/>
          <w:sz w:val="21"/>
          <w:szCs w:val="21"/>
          <w:lang w:eastAsia="ja-JP"/>
        </w:rPr>
        <w:t xml:space="preserve"> un 10% </w:t>
      </w:r>
      <w:r w:rsidR="00A84038">
        <w:rPr>
          <w:rFonts w:ascii="Century Gothic" w:eastAsiaTheme="minorEastAsia" w:hAnsi="Century Gothic"/>
          <w:sz w:val="21"/>
          <w:szCs w:val="21"/>
          <w:lang w:eastAsia="ja-JP"/>
        </w:rPr>
        <w:t>para</w:t>
      </w:r>
      <w:r w:rsidR="00BC4559">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las mujeres</w:t>
      </w:r>
      <w:r w:rsidR="00BC4559">
        <w:rPr>
          <w:rFonts w:ascii="Century Gothic" w:eastAsiaTheme="minorEastAsia" w:hAnsi="Century Gothic"/>
          <w:sz w:val="21"/>
          <w:szCs w:val="21"/>
          <w:lang w:eastAsia="ja-JP"/>
        </w:rPr>
        <w:t xml:space="preserve">, sino que ese rubro deberá ser destinado a </w:t>
      </w:r>
      <w:r w:rsidR="00695B4D">
        <w:rPr>
          <w:rFonts w:ascii="Century Gothic" w:eastAsiaTheme="minorEastAsia" w:hAnsi="Century Gothic"/>
          <w:sz w:val="21"/>
          <w:szCs w:val="21"/>
          <w:lang w:eastAsia="ja-JP"/>
        </w:rPr>
        <w:t>tres</w:t>
      </w:r>
      <w:r w:rsidR="001465AC">
        <w:rPr>
          <w:rFonts w:ascii="Century Gothic" w:eastAsiaTheme="minorEastAsia" w:hAnsi="Century Gothic"/>
          <w:sz w:val="21"/>
          <w:szCs w:val="21"/>
          <w:lang w:eastAsia="ja-JP"/>
        </w:rPr>
        <w:t xml:space="preserve"> aspectos, </w:t>
      </w:r>
      <w:r w:rsidR="009F0E04">
        <w:rPr>
          <w:rFonts w:ascii="Century Gothic" w:eastAsiaTheme="minorEastAsia" w:hAnsi="Century Gothic"/>
          <w:sz w:val="21"/>
          <w:szCs w:val="21"/>
          <w:lang w:eastAsia="ja-JP"/>
        </w:rPr>
        <w:t xml:space="preserve">que </w:t>
      </w:r>
      <w:r w:rsidR="00CC221A">
        <w:rPr>
          <w:rFonts w:ascii="Century Gothic" w:eastAsiaTheme="minorEastAsia" w:hAnsi="Century Gothic"/>
          <w:sz w:val="21"/>
          <w:szCs w:val="21"/>
          <w:lang w:eastAsia="ja-JP"/>
        </w:rPr>
        <w:t>este género r</w:t>
      </w:r>
      <w:r w:rsidR="009F0E04">
        <w:rPr>
          <w:rFonts w:ascii="Century Gothic" w:eastAsiaTheme="minorEastAsia" w:hAnsi="Century Gothic"/>
          <w:sz w:val="21"/>
          <w:szCs w:val="21"/>
          <w:lang w:eastAsia="ja-JP"/>
        </w:rPr>
        <w:t>equiere para lograr una real inclusión política y electoral</w:t>
      </w:r>
      <w:r w:rsidR="00695B4D">
        <w:rPr>
          <w:rFonts w:ascii="Century Gothic" w:eastAsiaTheme="minorEastAsia" w:hAnsi="Century Gothic"/>
          <w:sz w:val="21"/>
          <w:szCs w:val="21"/>
          <w:lang w:eastAsia="ja-JP"/>
        </w:rPr>
        <w:t>, y ello</w:t>
      </w:r>
      <w:r w:rsidR="009F0E04">
        <w:rPr>
          <w:rFonts w:ascii="Century Gothic" w:eastAsiaTheme="minorEastAsia" w:hAnsi="Century Gothic"/>
          <w:sz w:val="21"/>
          <w:szCs w:val="21"/>
          <w:lang w:eastAsia="ja-JP"/>
        </w:rPr>
        <w:t xml:space="preserve">s son: </w:t>
      </w:r>
      <w:r w:rsidR="00E04828">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de</w:t>
      </w:r>
      <w:r w:rsidR="00F22690">
        <w:rPr>
          <w:rFonts w:ascii="Century Gothic" w:eastAsiaTheme="minorEastAsia" w:hAnsi="Century Gothic"/>
          <w:sz w:val="21"/>
          <w:szCs w:val="21"/>
          <w:lang w:eastAsia="ja-JP"/>
        </w:rPr>
        <w:t xml:space="preserve"> </w:t>
      </w:r>
      <w:r w:rsidR="00FD79E0" w:rsidRPr="00FD79E0">
        <w:rPr>
          <w:rFonts w:ascii="Century Gothic" w:eastAsiaTheme="minorEastAsia" w:hAnsi="Century Gothic"/>
          <w:sz w:val="21"/>
          <w:szCs w:val="21"/>
          <w:lang w:eastAsia="ja-JP"/>
        </w:rPr>
        <w:t xml:space="preserve">programas de capacitación que </w:t>
      </w:r>
      <w:r w:rsidR="00830F7E" w:rsidRPr="00E04828">
        <w:rPr>
          <w:rFonts w:ascii="Century Gothic" w:eastAsiaTheme="minorEastAsia" w:hAnsi="Century Gothic"/>
          <w:sz w:val="21"/>
          <w:szCs w:val="21"/>
          <w:lang w:eastAsia="ja-JP"/>
        </w:rPr>
        <w:t>promuevan</w:t>
      </w:r>
      <w:r w:rsidR="00FD79E0" w:rsidRPr="00FD79E0">
        <w:rPr>
          <w:rFonts w:ascii="Century Gothic" w:eastAsiaTheme="minorEastAsia" w:hAnsi="Century Gothic"/>
          <w:lang w:eastAsia="ja-JP"/>
        </w:rPr>
        <w:t xml:space="preserve"> </w:t>
      </w:r>
      <w:r w:rsidR="00CC221A" w:rsidRPr="00FD79E0">
        <w:rPr>
          <w:rFonts w:ascii="Century Gothic" w:eastAsiaTheme="minorEastAsia" w:hAnsi="Century Gothic"/>
          <w:sz w:val="21"/>
          <w:szCs w:val="21"/>
          <w:lang w:eastAsia="ja-JP"/>
        </w:rPr>
        <w:t xml:space="preserve">la participación </w:t>
      </w:r>
      <w:r w:rsidR="00FD79E0" w:rsidRPr="00C945D8">
        <w:rPr>
          <w:rFonts w:ascii="Century Gothic" w:eastAsiaTheme="minorEastAsia" w:hAnsi="Century Gothic"/>
          <w:sz w:val="21"/>
          <w:szCs w:val="21"/>
          <w:lang w:eastAsia="ja-JP"/>
        </w:rPr>
        <w:t xml:space="preserve">política </w:t>
      </w:r>
      <w:r w:rsidR="00CC221A" w:rsidRPr="00C945D8">
        <w:rPr>
          <w:rFonts w:ascii="Century Gothic" w:eastAsiaTheme="minorEastAsia" w:hAnsi="Century Gothic"/>
          <w:sz w:val="21"/>
          <w:szCs w:val="21"/>
          <w:lang w:eastAsia="ja-JP"/>
        </w:rPr>
        <w:t>de las mujeres</w:t>
      </w:r>
      <w:r w:rsidR="005F1D65" w:rsidRPr="00C945D8">
        <w:rPr>
          <w:rFonts w:ascii="Century Gothic" w:eastAsiaTheme="minorEastAsia" w:hAnsi="Century Gothic"/>
          <w:sz w:val="21"/>
          <w:szCs w:val="21"/>
          <w:lang w:eastAsia="ja-JP"/>
        </w:rPr>
        <w:t xml:space="preserve"> y</w:t>
      </w:r>
      <w:r w:rsidR="00695B4D" w:rsidRPr="005F1D65">
        <w:rPr>
          <w:rFonts w:ascii="Century Gothic" w:eastAsiaTheme="minorEastAsia" w:hAnsi="Century Gothic"/>
          <w:b/>
          <w:sz w:val="21"/>
          <w:szCs w:val="21"/>
          <w:u w:val="single"/>
          <w:lang w:eastAsia="ja-JP"/>
        </w:rPr>
        <w:t xml:space="preserve"> </w:t>
      </w:r>
      <w:r w:rsidR="00D358B7">
        <w:rPr>
          <w:rFonts w:ascii="Century Gothic" w:eastAsiaTheme="minorEastAsia" w:hAnsi="Century Gothic"/>
          <w:sz w:val="21"/>
          <w:szCs w:val="21"/>
          <w:lang w:eastAsia="ja-JP"/>
        </w:rPr>
        <w:t xml:space="preserve"> </w:t>
      </w:r>
      <w:r w:rsidR="00D358B7" w:rsidRPr="00684D80">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para la</w:t>
      </w:r>
      <w:r w:rsidR="00D358B7" w:rsidRPr="00684D80">
        <w:rPr>
          <w:rFonts w:ascii="Century Gothic" w:eastAsiaTheme="minorEastAsia" w:hAnsi="Century Gothic"/>
          <w:sz w:val="21"/>
          <w:szCs w:val="21"/>
          <w:lang w:eastAsia="ja-JP"/>
        </w:rPr>
        <w:t xml:space="preserve"> </w:t>
      </w:r>
      <w:r w:rsidR="00D358B7" w:rsidRPr="009720B2">
        <w:rPr>
          <w:rFonts w:ascii="Century Gothic" w:eastAsiaTheme="minorEastAsia" w:hAnsi="Century Gothic"/>
          <w:sz w:val="21"/>
          <w:szCs w:val="21"/>
          <w:lang w:eastAsia="ja-JP"/>
        </w:rPr>
        <w:t xml:space="preserve">formación </w:t>
      </w:r>
      <w:r w:rsidR="00D358B7">
        <w:rPr>
          <w:rFonts w:ascii="Century Gothic" w:eastAsiaTheme="minorEastAsia" w:hAnsi="Century Gothic"/>
          <w:sz w:val="21"/>
          <w:szCs w:val="21"/>
          <w:lang w:eastAsia="ja-JP"/>
        </w:rPr>
        <w:t>política y electoral de las candidatas a cargos de elección popular</w:t>
      </w:r>
      <w:r w:rsidR="00C945D8">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ello en consideración</w:t>
      </w:r>
      <w:r w:rsidR="0059110B">
        <w:rPr>
          <w:rFonts w:ascii="Century Gothic" w:eastAsiaTheme="minorEastAsia" w:hAnsi="Century Gothic"/>
          <w:sz w:val="21"/>
          <w:szCs w:val="21"/>
          <w:lang w:eastAsia="ja-JP"/>
        </w:rPr>
        <w:t>,</w:t>
      </w:r>
      <w:r w:rsidR="009F0E04">
        <w:rPr>
          <w:rFonts w:ascii="Century Gothic" w:eastAsiaTheme="minorEastAsia" w:hAnsi="Century Gothic"/>
          <w:sz w:val="21"/>
          <w:szCs w:val="21"/>
          <w:lang w:eastAsia="ja-JP"/>
        </w:rPr>
        <w:t xml:space="preserve"> a que los pocos recursos que se han venido invirtiendo en la mujer, han sido direccionados a aspectos que en nada las favorecen, desde el punto de vista de crecimiento político, y así lo refleja el estudio de ONU Mujeres</w:t>
      </w:r>
      <w:r w:rsidR="008C5CD0">
        <w:rPr>
          <w:rStyle w:val="Refdenotaalpie"/>
          <w:rFonts w:ascii="Century Gothic" w:eastAsiaTheme="minorEastAsia" w:hAnsi="Century Gothic"/>
          <w:sz w:val="21"/>
          <w:szCs w:val="21"/>
          <w:lang w:eastAsia="ja-JP"/>
        </w:rPr>
        <w:footnoteReference w:id="11"/>
      </w:r>
      <w:r w:rsidR="009F0E04">
        <w:rPr>
          <w:rFonts w:ascii="Century Gothic" w:eastAsiaTheme="minorEastAsia" w:hAnsi="Century Gothic"/>
          <w:sz w:val="21"/>
          <w:szCs w:val="21"/>
          <w:lang w:eastAsia="ja-JP"/>
        </w:rPr>
        <w:t>, en el que se evidencia que el gasto más alto se ubica en la categoría de otros gastos:</w:t>
      </w:r>
    </w:p>
    <w:p w14:paraId="2647E23B" w14:textId="7E91CD87" w:rsidR="00EB209F" w:rsidRDefault="00EB209F" w:rsidP="00A550E4">
      <w:pPr>
        <w:spacing w:line="276" w:lineRule="auto"/>
        <w:jc w:val="both"/>
        <w:rPr>
          <w:rFonts w:ascii="Century Gothic" w:eastAsiaTheme="minorEastAsia" w:hAnsi="Century Gothic"/>
          <w:sz w:val="21"/>
          <w:szCs w:val="21"/>
          <w:lang w:eastAsia="ja-JP"/>
        </w:rPr>
      </w:pPr>
    </w:p>
    <w:p w14:paraId="3A86B55F" w14:textId="77777777" w:rsidR="00EB209F" w:rsidRDefault="00EB209F" w:rsidP="00A550E4">
      <w:pPr>
        <w:spacing w:line="276" w:lineRule="auto"/>
        <w:jc w:val="both"/>
        <w:rPr>
          <w:rFonts w:ascii="Century Gothic" w:eastAsiaTheme="minorEastAsia" w:hAnsi="Century Gothic"/>
          <w:sz w:val="21"/>
          <w:szCs w:val="21"/>
          <w:lang w:eastAsia="ja-JP"/>
        </w:rPr>
      </w:pPr>
    </w:p>
    <w:p w14:paraId="2BD7FA2C" w14:textId="77777777" w:rsidR="00591D5F" w:rsidRDefault="00591D5F" w:rsidP="00B241EA">
      <w:pPr>
        <w:jc w:val="both"/>
        <w:rPr>
          <w:rFonts w:ascii="Century Gothic" w:eastAsiaTheme="minorEastAsia" w:hAnsi="Century Gothic"/>
          <w:sz w:val="21"/>
          <w:szCs w:val="21"/>
          <w:lang w:eastAsia="ja-JP"/>
        </w:rPr>
      </w:pPr>
    </w:p>
    <w:p w14:paraId="4438DECD" w14:textId="77777777" w:rsidR="00BC57E5" w:rsidRPr="00BC57E5" w:rsidRDefault="001D40DC" w:rsidP="009C1140">
      <w:pPr>
        <w:spacing w:line="276" w:lineRule="auto"/>
        <w:jc w:val="center"/>
        <w:rPr>
          <w:rFonts w:ascii="Century Gothic" w:eastAsiaTheme="minorEastAsia" w:hAnsi="Century Gothic"/>
          <w:b/>
          <w:sz w:val="20"/>
          <w:szCs w:val="20"/>
          <w:u w:val="single"/>
          <w:lang w:eastAsia="ja-JP"/>
        </w:rPr>
      </w:pPr>
      <w:r w:rsidRPr="00BC57E5">
        <w:rPr>
          <w:rFonts w:ascii="Century Gothic" w:eastAsiaTheme="minorEastAsia" w:hAnsi="Century Gothic"/>
          <w:b/>
          <w:sz w:val="20"/>
          <w:szCs w:val="20"/>
          <w:u w:val="single"/>
          <w:lang w:eastAsia="ja-JP"/>
        </w:rPr>
        <w:lastRenderedPageBreak/>
        <w:t>Gastos para la inclusión efectiva de las mujeres en proceso político</w:t>
      </w:r>
    </w:p>
    <w:p w14:paraId="1FF16911" w14:textId="77777777" w:rsidR="00BC57E5" w:rsidRDefault="00BC57E5" w:rsidP="00B241EA">
      <w:pPr>
        <w:jc w:val="center"/>
        <w:rPr>
          <w:rFonts w:ascii="Century Gothic" w:eastAsiaTheme="minorEastAsia" w:hAnsi="Century Gothic"/>
          <w:sz w:val="20"/>
          <w:szCs w:val="20"/>
          <w:lang w:eastAsia="ja-JP"/>
        </w:rPr>
      </w:pPr>
    </w:p>
    <w:p w14:paraId="0CDBB458" w14:textId="087AB9D4" w:rsidR="009F0E04" w:rsidRPr="005F1D65" w:rsidRDefault="001D40DC" w:rsidP="009C1140">
      <w:pPr>
        <w:spacing w:line="276" w:lineRule="auto"/>
        <w:jc w:val="center"/>
        <w:rPr>
          <w:rFonts w:ascii="Century Gothic" w:eastAsiaTheme="minorEastAsia" w:hAnsi="Century Gothic"/>
          <w:b/>
          <w:sz w:val="20"/>
          <w:szCs w:val="20"/>
          <w:lang w:eastAsia="ja-JP"/>
        </w:rPr>
      </w:pPr>
      <w:r w:rsidRPr="005F1D65">
        <w:rPr>
          <w:rFonts w:ascii="Century Gothic" w:eastAsiaTheme="minorEastAsia" w:hAnsi="Century Gothic"/>
          <w:b/>
          <w:sz w:val="20"/>
          <w:szCs w:val="20"/>
          <w:lang w:eastAsia="ja-JP"/>
        </w:rPr>
        <w:t>Año 2016</w:t>
      </w:r>
    </w:p>
    <w:p w14:paraId="63A245F2" w14:textId="55D3CDC6" w:rsidR="009F0E04" w:rsidRDefault="008C5CD0" w:rsidP="00EB209F">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1F3F9B93" wp14:editId="0772AEF8">
            <wp:extent cx="5591175" cy="2374900"/>
            <wp:effectExtent l="0" t="0" r="0" b="0"/>
            <wp:docPr id="17" name="Imagen 17" descr="Captura%20de%20pantalla%202019-08-09%20a%20la(s)%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9-08-09%20a%20la(s)%2014.56.1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36" t="40975" r="10221" b="19646"/>
                    <a:stretch/>
                  </pic:blipFill>
                  <pic:spPr bwMode="auto">
                    <a:xfrm>
                      <a:off x="0" y="0"/>
                      <a:ext cx="5732867" cy="2435085"/>
                    </a:xfrm>
                    <a:prstGeom prst="rect">
                      <a:avLst/>
                    </a:prstGeom>
                    <a:noFill/>
                    <a:ln>
                      <a:noFill/>
                    </a:ln>
                    <a:extLst>
                      <a:ext uri="{53640926-AAD7-44D8-BBD7-CCE9431645EC}">
                        <a14:shadowObscured xmlns:a14="http://schemas.microsoft.com/office/drawing/2010/main"/>
                      </a:ext>
                    </a:extLst>
                  </pic:spPr>
                </pic:pic>
              </a:graphicData>
            </a:graphic>
          </wp:inline>
        </w:drawing>
      </w:r>
    </w:p>
    <w:p w14:paraId="45D7080F"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03FFCF6" w14:textId="77777777" w:rsidR="009C1140" w:rsidRDefault="009C1140" w:rsidP="00CB484E">
      <w:pPr>
        <w:jc w:val="both"/>
        <w:rPr>
          <w:rFonts w:ascii="Century Gothic" w:eastAsiaTheme="minorEastAsia" w:hAnsi="Century Gothic"/>
          <w:sz w:val="21"/>
          <w:szCs w:val="21"/>
          <w:lang w:eastAsia="ja-JP"/>
        </w:rPr>
      </w:pPr>
    </w:p>
    <w:p w14:paraId="09C5A20C" w14:textId="425F0F95" w:rsidR="005F1D65" w:rsidRDefault="009C1140" w:rsidP="002B4C4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La ca</w:t>
      </w:r>
      <w:r w:rsidR="00775C30">
        <w:rPr>
          <w:rFonts w:ascii="Century Gothic" w:eastAsiaTheme="minorEastAsia" w:hAnsi="Century Gothic"/>
          <w:sz w:val="21"/>
          <w:szCs w:val="21"/>
          <w:lang w:eastAsia="ja-JP"/>
        </w:rPr>
        <w:t>tegoría otros gastos, representó</w:t>
      </w:r>
      <w:r>
        <w:rPr>
          <w:rFonts w:ascii="Century Gothic" w:eastAsiaTheme="minorEastAsia" w:hAnsi="Century Gothic"/>
          <w:sz w:val="21"/>
          <w:szCs w:val="21"/>
          <w:lang w:eastAsia="ja-JP"/>
        </w:rPr>
        <w:t xml:space="preserve"> el 73% del presupuesto destinado a la inclusión efectiva de las mujeres en </w:t>
      </w:r>
      <w:r w:rsidR="00CB484E">
        <w:rPr>
          <w:rFonts w:ascii="Century Gothic" w:eastAsiaTheme="minorEastAsia" w:hAnsi="Century Gothic"/>
          <w:sz w:val="21"/>
          <w:szCs w:val="21"/>
          <w:lang w:eastAsia="ja-JP"/>
        </w:rPr>
        <w:t xml:space="preserve">el </w:t>
      </w:r>
      <w:r>
        <w:rPr>
          <w:rFonts w:ascii="Century Gothic" w:eastAsiaTheme="minorEastAsia" w:hAnsi="Century Gothic"/>
          <w:sz w:val="21"/>
          <w:szCs w:val="21"/>
          <w:lang w:eastAsia="ja-JP"/>
        </w:rPr>
        <w:t xml:space="preserve">proceso político, concepto dentro del que se encuentran pago de salarios ($133 millones), tiquetes, peajes, combustibles y parqueaderos ($88 millones), alimentación ($81 millones) y pago de seguridad social y </w:t>
      </w:r>
      <w:r w:rsidR="006E74DB">
        <w:rPr>
          <w:rFonts w:ascii="Century Gothic" w:eastAsiaTheme="minorEastAsia" w:hAnsi="Century Gothic"/>
          <w:sz w:val="21"/>
          <w:szCs w:val="21"/>
          <w:lang w:eastAsia="ja-JP"/>
        </w:rPr>
        <w:t xml:space="preserve">parafiscales ($45 millones). Mientras que las categorías de formación electoral y política solo representaron un 18% de los gastos. </w:t>
      </w:r>
      <w:r>
        <w:rPr>
          <w:rFonts w:ascii="Century Gothic" w:eastAsiaTheme="minorEastAsia" w:hAnsi="Century Gothic"/>
          <w:sz w:val="21"/>
          <w:szCs w:val="21"/>
          <w:lang w:eastAsia="ja-JP"/>
        </w:rPr>
        <w:t xml:space="preserve"> </w:t>
      </w:r>
    </w:p>
    <w:p w14:paraId="50C5691C" w14:textId="7DE65A6E" w:rsidR="009F0E04" w:rsidRPr="005F1D65" w:rsidRDefault="00437776" w:rsidP="00437776">
      <w:pPr>
        <w:spacing w:line="276" w:lineRule="auto"/>
        <w:jc w:val="center"/>
        <w:rPr>
          <w:rFonts w:ascii="Century Gothic" w:eastAsiaTheme="minorEastAsia" w:hAnsi="Century Gothic"/>
          <w:b/>
          <w:sz w:val="21"/>
          <w:szCs w:val="21"/>
          <w:lang w:eastAsia="ja-JP"/>
        </w:rPr>
      </w:pPr>
      <w:r w:rsidRPr="005F1D65">
        <w:rPr>
          <w:rFonts w:ascii="Century Gothic" w:eastAsiaTheme="minorEastAsia" w:hAnsi="Century Gothic"/>
          <w:b/>
          <w:sz w:val="21"/>
          <w:szCs w:val="21"/>
          <w:lang w:eastAsia="ja-JP"/>
        </w:rPr>
        <w:t>Año 2017</w:t>
      </w:r>
    </w:p>
    <w:p w14:paraId="24CBD7AF" w14:textId="4242DC82" w:rsidR="00684D80" w:rsidRDefault="00C61FC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444FF702" wp14:editId="54D4B889">
            <wp:extent cx="5591175" cy="2578100"/>
            <wp:effectExtent l="0" t="0" r="0" b="0"/>
            <wp:docPr id="20" name="Imagen 20" descr="Captura%20de%20pantalla%202019-08-09%20a%20la(s)%201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9-08-09%20a%20la(s)%2015.10.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42" t="28847" r="11428" b="29924"/>
                    <a:stretch/>
                  </pic:blipFill>
                  <pic:spPr bwMode="auto">
                    <a:xfrm>
                      <a:off x="0" y="0"/>
                      <a:ext cx="5625074" cy="2593731"/>
                    </a:xfrm>
                    <a:prstGeom prst="rect">
                      <a:avLst/>
                    </a:prstGeom>
                    <a:noFill/>
                    <a:ln>
                      <a:noFill/>
                    </a:ln>
                    <a:extLst>
                      <a:ext uri="{53640926-AAD7-44D8-BBD7-CCE9431645EC}">
                        <a14:shadowObscured xmlns:a14="http://schemas.microsoft.com/office/drawing/2010/main"/>
                      </a:ext>
                    </a:extLst>
                  </pic:spPr>
                </pic:pic>
              </a:graphicData>
            </a:graphic>
          </wp:inline>
        </w:drawing>
      </w:r>
    </w:p>
    <w:p w14:paraId="263859B0" w14:textId="09283762" w:rsidR="00C61FC3"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66E1632C" w14:textId="77777777" w:rsidR="005F1D65" w:rsidRPr="00027AB1" w:rsidRDefault="005F1D65" w:rsidP="00027AB1">
      <w:pPr>
        <w:shd w:val="clear" w:color="auto" w:fill="FFFFFF" w:themeFill="background1"/>
        <w:spacing w:line="276" w:lineRule="auto"/>
        <w:jc w:val="center"/>
        <w:rPr>
          <w:rFonts w:ascii="Century Gothic" w:eastAsiaTheme="minorEastAsia" w:hAnsi="Century Gothic"/>
          <w:sz w:val="20"/>
          <w:szCs w:val="20"/>
          <w:lang w:eastAsia="ja-JP"/>
        </w:rPr>
      </w:pPr>
    </w:p>
    <w:p w14:paraId="33EDE2C5" w14:textId="3BAE7D8B" w:rsidR="00D10B8C" w:rsidRDefault="00D10B8C"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Para la vigencia 2017, la categoría otros gastos sigue siendo la que más recursos reporta con un 55%, mientras que </w:t>
      </w:r>
      <w:r w:rsidR="005F1D65">
        <w:rPr>
          <w:rFonts w:ascii="Century Gothic" w:eastAsiaTheme="minorEastAsia" w:hAnsi="Century Gothic"/>
          <w:sz w:val="21"/>
          <w:szCs w:val="21"/>
          <w:lang w:eastAsia="ja-JP"/>
        </w:rPr>
        <w:t>el ítem de</w:t>
      </w:r>
      <w:r>
        <w:rPr>
          <w:rFonts w:ascii="Century Gothic" w:eastAsiaTheme="minorEastAsia" w:hAnsi="Century Gothic"/>
          <w:sz w:val="21"/>
          <w:szCs w:val="21"/>
          <w:lang w:eastAsia="ja-JP"/>
        </w:rPr>
        <w:t xml:space="preserve"> formación política y electoral concentran el 28% de los gastos para la inclusión efectiva de las mujeres en proceso político.</w:t>
      </w:r>
    </w:p>
    <w:p w14:paraId="6373C34B" w14:textId="21F64157" w:rsidR="00D10B8C" w:rsidRDefault="00790A12"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Respecto a</w:t>
      </w:r>
      <w:r w:rsidR="00D10B8C">
        <w:rPr>
          <w:rFonts w:ascii="Century Gothic" w:eastAsiaTheme="minorEastAsia" w:hAnsi="Century Gothic"/>
          <w:sz w:val="21"/>
          <w:szCs w:val="21"/>
          <w:lang w:eastAsia="ja-JP"/>
        </w:rPr>
        <w:t>l año 2018</w:t>
      </w:r>
      <w:r w:rsidR="00B3272A">
        <w:rPr>
          <w:rFonts w:ascii="Century Gothic" w:eastAsiaTheme="minorEastAsia" w:hAnsi="Century Gothic"/>
          <w:sz w:val="21"/>
          <w:szCs w:val="21"/>
          <w:lang w:eastAsia="ja-JP"/>
        </w:rPr>
        <w:t>,</w:t>
      </w:r>
      <w:r w:rsidR="00D10B8C">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si bien el mayor gasto se ubicó en la categoría de formación política</w:t>
      </w:r>
      <w:r w:rsidR="008261B9">
        <w:rPr>
          <w:rFonts w:ascii="Century Gothic" w:eastAsiaTheme="minorEastAsia" w:hAnsi="Century Gothic"/>
          <w:sz w:val="21"/>
          <w:szCs w:val="21"/>
          <w:lang w:eastAsia="ja-JP"/>
        </w:rPr>
        <w:t xml:space="preserve"> y electoral</w:t>
      </w:r>
      <w:r w:rsidR="00A05ED8">
        <w:rPr>
          <w:rFonts w:ascii="Century Gothic" w:eastAsiaTheme="minorEastAsia" w:hAnsi="Century Gothic"/>
          <w:sz w:val="21"/>
          <w:szCs w:val="21"/>
          <w:lang w:eastAsia="ja-JP"/>
        </w:rPr>
        <w:t xml:space="preserve"> (49%)</w:t>
      </w:r>
      <w:r>
        <w:rPr>
          <w:rFonts w:ascii="Century Gothic" w:eastAsiaTheme="minorEastAsia" w:hAnsi="Century Gothic"/>
          <w:sz w:val="21"/>
          <w:szCs w:val="21"/>
          <w:lang w:eastAsia="ja-JP"/>
        </w:rPr>
        <w:t>, el rubro otros ga</w:t>
      </w:r>
      <w:r w:rsidR="00443444">
        <w:rPr>
          <w:rFonts w:ascii="Century Gothic" w:eastAsiaTheme="minorEastAsia" w:hAnsi="Century Gothic"/>
          <w:sz w:val="21"/>
          <w:szCs w:val="21"/>
          <w:lang w:eastAsia="ja-JP"/>
        </w:rPr>
        <w:t>stos sigue siendo significativo, pues representó</w:t>
      </w:r>
      <w:r>
        <w:rPr>
          <w:rFonts w:ascii="Century Gothic" w:eastAsiaTheme="minorEastAsia" w:hAnsi="Century Gothic"/>
          <w:sz w:val="21"/>
          <w:szCs w:val="21"/>
          <w:lang w:eastAsia="ja-JP"/>
        </w:rPr>
        <w:t xml:space="preserve"> el </w:t>
      </w:r>
      <w:r w:rsidR="00334C58">
        <w:rPr>
          <w:rFonts w:ascii="Century Gothic" w:eastAsiaTheme="minorEastAsia" w:hAnsi="Century Gothic"/>
          <w:sz w:val="21"/>
          <w:szCs w:val="21"/>
          <w:lang w:eastAsia="ja-JP"/>
        </w:rPr>
        <w:t>40</w:t>
      </w:r>
      <w:r w:rsidR="00443444">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 xml:space="preserve">del </w:t>
      </w:r>
      <w:r w:rsidR="00443444">
        <w:rPr>
          <w:rFonts w:ascii="Century Gothic" w:eastAsiaTheme="minorEastAsia" w:hAnsi="Century Gothic"/>
          <w:sz w:val="21"/>
          <w:szCs w:val="21"/>
          <w:lang w:eastAsia="ja-JP"/>
        </w:rPr>
        <w:t>total de gastos, situándose en el segundo lugar:</w:t>
      </w:r>
    </w:p>
    <w:p w14:paraId="327774A6" w14:textId="77777777" w:rsidR="00EA49FE" w:rsidRDefault="00EA49FE" w:rsidP="00EA49FE">
      <w:pPr>
        <w:spacing w:line="276" w:lineRule="auto"/>
        <w:jc w:val="center"/>
        <w:rPr>
          <w:rFonts w:ascii="Century Gothic" w:eastAsiaTheme="minorEastAsia" w:hAnsi="Century Gothic"/>
          <w:b/>
          <w:sz w:val="21"/>
          <w:szCs w:val="21"/>
          <w:lang w:eastAsia="ja-JP"/>
        </w:rPr>
      </w:pPr>
    </w:p>
    <w:p w14:paraId="7318491C" w14:textId="0EC787D3" w:rsidR="00443444" w:rsidRPr="00EA49FE" w:rsidRDefault="00EA49FE" w:rsidP="00EA49FE">
      <w:pPr>
        <w:spacing w:line="276" w:lineRule="auto"/>
        <w:jc w:val="center"/>
        <w:rPr>
          <w:rFonts w:ascii="Century Gothic" w:eastAsiaTheme="minorEastAsia" w:hAnsi="Century Gothic"/>
          <w:b/>
          <w:sz w:val="21"/>
          <w:szCs w:val="21"/>
          <w:lang w:eastAsia="ja-JP"/>
        </w:rPr>
      </w:pPr>
      <w:r w:rsidRPr="005F1D65">
        <w:rPr>
          <w:rFonts w:ascii="Century Gothic" w:eastAsiaTheme="minorEastAsia" w:hAnsi="Century Gothic"/>
          <w:b/>
          <w:sz w:val="21"/>
          <w:szCs w:val="21"/>
          <w:lang w:eastAsia="ja-JP"/>
        </w:rPr>
        <w:t>Año 201</w:t>
      </w:r>
      <w:r>
        <w:rPr>
          <w:rFonts w:ascii="Century Gothic" w:eastAsiaTheme="minorEastAsia" w:hAnsi="Century Gothic"/>
          <w:b/>
          <w:sz w:val="21"/>
          <w:szCs w:val="21"/>
          <w:lang w:eastAsia="ja-JP"/>
        </w:rPr>
        <w:t>8</w:t>
      </w:r>
    </w:p>
    <w:p w14:paraId="6E1C9CCB" w14:textId="229750B2" w:rsidR="00684D80" w:rsidRDefault="00D10B8C" w:rsidP="00A17F76">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322C04BA" wp14:editId="775070B6">
            <wp:extent cx="5705938" cy="2599362"/>
            <wp:effectExtent l="0" t="0" r="0" b="4445"/>
            <wp:docPr id="21" name="Imagen 21" descr="Captura%20de%20pantalla%202019-08-11%20a%20la(s)%2008.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9-08-11%20a%20la(s)%2008.58.5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841" t="43542" r="12951" b="18056"/>
                    <a:stretch/>
                  </pic:blipFill>
                  <pic:spPr bwMode="auto">
                    <a:xfrm>
                      <a:off x="0" y="0"/>
                      <a:ext cx="5883042" cy="2680043"/>
                    </a:xfrm>
                    <a:prstGeom prst="rect">
                      <a:avLst/>
                    </a:prstGeom>
                    <a:noFill/>
                    <a:ln>
                      <a:noFill/>
                    </a:ln>
                    <a:extLst>
                      <a:ext uri="{53640926-AAD7-44D8-BBD7-CCE9431645EC}">
                        <a14:shadowObscured xmlns:a14="http://schemas.microsoft.com/office/drawing/2010/main"/>
                      </a:ext>
                    </a:extLst>
                  </pic:spPr>
                </pic:pic>
              </a:graphicData>
            </a:graphic>
          </wp:inline>
        </w:drawing>
      </w:r>
    </w:p>
    <w:p w14:paraId="1699A8B5" w14:textId="53E5AE4E" w:rsidR="00027AB1"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D5CC4BF" w14:textId="77777777" w:rsidR="002B4C40" w:rsidRDefault="002B4C40" w:rsidP="00027AB1">
      <w:pPr>
        <w:shd w:val="clear" w:color="auto" w:fill="FFFFFF" w:themeFill="background1"/>
        <w:spacing w:line="276" w:lineRule="auto"/>
        <w:jc w:val="center"/>
        <w:rPr>
          <w:rFonts w:ascii="Century Gothic" w:eastAsiaTheme="minorEastAsia" w:hAnsi="Century Gothic"/>
          <w:sz w:val="20"/>
          <w:szCs w:val="20"/>
          <w:lang w:eastAsia="ja-JP"/>
        </w:rPr>
      </w:pPr>
    </w:p>
    <w:p w14:paraId="4EAC41E0" w14:textId="43BCBB97" w:rsidR="009F0F1E" w:rsidRPr="009F0F1E" w:rsidRDefault="00A14EC7" w:rsidP="00684D80">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Los reportes enunciados durante las vigencias 2016 a 2018, permiten evidenciar que el nivel de gastos destinados a materializar un</w:t>
      </w:r>
      <w:r w:rsidR="009F0F1E">
        <w:rPr>
          <w:rFonts w:ascii="Century Gothic" w:hAnsi="Century Gothic" w:cs="Aparajita"/>
          <w:bCs/>
          <w:sz w:val="21"/>
          <w:szCs w:val="21"/>
        </w:rPr>
        <w:t>a</w:t>
      </w:r>
      <w:r>
        <w:rPr>
          <w:rFonts w:ascii="Century Gothic" w:hAnsi="Century Gothic" w:cs="Aparajita"/>
          <w:bCs/>
          <w:sz w:val="21"/>
          <w:szCs w:val="21"/>
        </w:rPr>
        <w:t xml:space="preserve"> real y efectiva</w:t>
      </w:r>
      <w:r w:rsidR="009F0F1E">
        <w:rPr>
          <w:rFonts w:ascii="Century Gothic" w:hAnsi="Century Gothic" w:cs="Aparajita"/>
          <w:bCs/>
          <w:sz w:val="21"/>
          <w:szCs w:val="21"/>
        </w:rPr>
        <w:t xml:space="preserve"> inclusión de la mujer en el proceso político y electoral, ha sido </w:t>
      </w:r>
      <w:r w:rsidR="00CB2FBC">
        <w:rPr>
          <w:rFonts w:ascii="Century Gothic" w:hAnsi="Century Gothic" w:cs="Aparajita"/>
          <w:bCs/>
          <w:sz w:val="21"/>
          <w:szCs w:val="21"/>
        </w:rPr>
        <w:t>mínima</w:t>
      </w:r>
      <w:r w:rsidR="009F0F1E">
        <w:rPr>
          <w:rFonts w:ascii="Century Gothic" w:hAnsi="Century Gothic" w:cs="Aparajita"/>
          <w:bCs/>
          <w:sz w:val="21"/>
          <w:szCs w:val="21"/>
        </w:rPr>
        <w:t xml:space="preserve">, como </w:t>
      </w:r>
      <w:r w:rsidR="00F33446">
        <w:rPr>
          <w:rFonts w:ascii="Century Gothic" w:hAnsi="Century Gothic" w:cs="Aparajita"/>
          <w:bCs/>
          <w:sz w:val="21"/>
          <w:szCs w:val="21"/>
        </w:rPr>
        <w:t xml:space="preserve">sucedió por ejemplo en las vigencias 2016 y 2017 donde no alcanzó ni siquiera el 50%, ya </w:t>
      </w:r>
      <w:r w:rsidR="009F0F1E">
        <w:rPr>
          <w:rFonts w:ascii="Century Gothic" w:hAnsi="Century Gothic" w:cs="Aparajita"/>
          <w:bCs/>
          <w:sz w:val="21"/>
          <w:szCs w:val="21"/>
        </w:rPr>
        <w:t xml:space="preserve">que los mismos </w:t>
      </w:r>
      <w:r w:rsidR="00F33446">
        <w:rPr>
          <w:rFonts w:ascii="Century Gothic" w:hAnsi="Century Gothic" w:cs="Aparajita"/>
          <w:bCs/>
          <w:sz w:val="21"/>
          <w:szCs w:val="21"/>
        </w:rPr>
        <w:t>fueron</w:t>
      </w:r>
      <w:r w:rsidR="009F0F1E">
        <w:rPr>
          <w:rFonts w:ascii="Century Gothic" w:hAnsi="Century Gothic" w:cs="Aparajita"/>
          <w:bCs/>
          <w:sz w:val="21"/>
          <w:szCs w:val="21"/>
        </w:rPr>
        <w:t xml:space="preserve"> destinados</w:t>
      </w:r>
      <w:r w:rsidR="00F33446">
        <w:rPr>
          <w:rFonts w:ascii="Century Gothic" w:hAnsi="Century Gothic" w:cs="Aparajita"/>
          <w:bCs/>
          <w:sz w:val="21"/>
          <w:szCs w:val="21"/>
        </w:rPr>
        <w:t xml:space="preserve"> a gastos que no tenían ninguna</w:t>
      </w:r>
      <w:r w:rsidR="009F0F1E">
        <w:rPr>
          <w:rFonts w:ascii="Century Gothic" w:hAnsi="Century Gothic" w:cs="Aparajita"/>
          <w:bCs/>
          <w:sz w:val="21"/>
          <w:szCs w:val="21"/>
        </w:rPr>
        <w:t xml:space="preserve"> relación </w:t>
      </w:r>
      <w:r w:rsidR="00F33446">
        <w:rPr>
          <w:rFonts w:ascii="Century Gothic" w:hAnsi="Century Gothic" w:cs="Aparajita"/>
          <w:bCs/>
          <w:sz w:val="21"/>
          <w:szCs w:val="21"/>
        </w:rPr>
        <w:t>con su</w:t>
      </w:r>
      <w:r w:rsidR="009F0F1E">
        <w:rPr>
          <w:rFonts w:ascii="Century Gothic" w:hAnsi="Century Gothic" w:cs="Aparajita"/>
          <w:bCs/>
          <w:sz w:val="21"/>
          <w:szCs w:val="21"/>
        </w:rPr>
        <w:t xml:space="preserve"> inclusión, entre ellos </w:t>
      </w:r>
      <w:r w:rsidR="009F0F1E" w:rsidRPr="00CD6FA4">
        <w:rPr>
          <w:rFonts w:ascii="Century Gothic" w:hAnsi="Century Gothic" w:cs="Aparajita"/>
          <w:b/>
          <w:bCs/>
          <w:i/>
          <w:sz w:val="21"/>
          <w:szCs w:val="21"/>
        </w:rPr>
        <w:t>arreglos fúnebres, pago de ambulancias, traducciones, copias de llaves, recargas de celular, bombas inflab</w:t>
      </w:r>
      <w:r w:rsidR="009F0F1E" w:rsidRPr="005F1D65">
        <w:rPr>
          <w:rFonts w:ascii="Century Gothic" w:hAnsi="Century Gothic" w:cs="Aparajita"/>
          <w:b/>
          <w:bCs/>
          <w:i/>
          <w:sz w:val="21"/>
          <w:szCs w:val="21"/>
        </w:rPr>
        <w:t>les</w:t>
      </w:r>
      <w:r w:rsidR="009F0F1E" w:rsidRPr="009F0F1E">
        <w:rPr>
          <w:rFonts w:ascii="Century Gothic" w:hAnsi="Century Gothic" w:cs="Aparajita"/>
          <w:bCs/>
          <w:i/>
          <w:sz w:val="21"/>
          <w:szCs w:val="21"/>
        </w:rPr>
        <w:t>.</w:t>
      </w:r>
      <w:r w:rsidR="009F0F1E">
        <w:rPr>
          <w:rStyle w:val="Refdenotaalpie"/>
          <w:rFonts w:ascii="Century Gothic" w:hAnsi="Century Gothic" w:cs="Aparajita"/>
          <w:bCs/>
          <w:i/>
          <w:sz w:val="21"/>
          <w:szCs w:val="21"/>
        </w:rPr>
        <w:footnoteReference w:id="12"/>
      </w:r>
      <w:r w:rsidR="009F0F1E" w:rsidRPr="009F0F1E">
        <w:rPr>
          <w:rFonts w:ascii="Century Gothic" w:hAnsi="Century Gothic" w:cs="Aparajita"/>
          <w:bCs/>
          <w:sz w:val="21"/>
          <w:szCs w:val="21"/>
        </w:rPr>
        <w:t xml:space="preserve"> </w:t>
      </w:r>
    </w:p>
    <w:p w14:paraId="1D6CA941" w14:textId="77777777" w:rsidR="005A0021" w:rsidRDefault="005A0021" w:rsidP="00B241EA">
      <w:pPr>
        <w:jc w:val="both"/>
        <w:textAlignment w:val="baseline"/>
        <w:rPr>
          <w:rFonts w:ascii="Century Gothic" w:hAnsi="Century Gothic" w:cs="Aparajita"/>
          <w:bCs/>
          <w:sz w:val="21"/>
          <w:szCs w:val="21"/>
        </w:rPr>
      </w:pPr>
    </w:p>
    <w:p w14:paraId="1E9E9684" w14:textId="4DC52087" w:rsidR="008A111F" w:rsidRPr="008A111F" w:rsidRDefault="00EC3EC2" w:rsidP="00B72672">
      <w:pPr>
        <w:spacing w:line="276" w:lineRule="auto"/>
        <w:jc w:val="both"/>
        <w:textAlignment w:val="baseline"/>
        <w:rPr>
          <w:rFonts w:ascii="Century Gothic" w:eastAsiaTheme="minorEastAsia" w:hAnsi="Century Gothic"/>
          <w:sz w:val="21"/>
          <w:szCs w:val="21"/>
          <w:lang w:eastAsia="ja-JP"/>
        </w:rPr>
      </w:pPr>
      <w:r>
        <w:rPr>
          <w:rFonts w:ascii="Century Gothic" w:hAnsi="Century Gothic" w:cs="Aparajita"/>
          <w:bCs/>
          <w:sz w:val="21"/>
          <w:szCs w:val="21"/>
        </w:rPr>
        <w:t>Así las cosas</w:t>
      </w:r>
      <w:r w:rsidR="00684D80" w:rsidRPr="00684D80">
        <w:rPr>
          <w:rFonts w:ascii="Century Gothic" w:hAnsi="Century Gothic" w:cs="Aparajita"/>
          <w:bCs/>
          <w:sz w:val="21"/>
          <w:szCs w:val="21"/>
        </w:rPr>
        <w:t xml:space="preserve">, </w:t>
      </w:r>
      <w:r w:rsidR="007B3BE8">
        <w:rPr>
          <w:rFonts w:ascii="Century Gothic" w:hAnsi="Century Gothic" w:cs="Aparajita"/>
          <w:bCs/>
          <w:sz w:val="21"/>
          <w:szCs w:val="21"/>
        </w:rPr>
        <w:t>hoy resulta n</w:t>
      </w:r>
      <w:r w:rsidR="00183151">
        <w:rPr>
          <w:rFonts w:ascii="Century Gothic" w:hAnsi="Century Gothic" w:cs="Aparajita"/>
          <w:bCs/>
          <w:sz w:val="21"/>
          <w:szCs w:val="21"/>
        </w:rPr>
        <w:t xml:space="preserve">ecesario adoptar medidas legislativas </w:t>
      </w:r>
      <w:r w:rsidR="007B3BE8">
        <w:rPr>
          <w:rFonts w:ascii="Century Gothic" w:hAnsi="Century Gothic" w:cs="Aparajita"/>
          <w:bCs/>
          <w:sz w:val="21"/>
          <w:szCs w:val="21"/>
        </w:rPr>
        <w:t xml:space="preserve">que permitan garantizarle a la mujer el acceso a unos recursos fijos, </w:t>
      </w:r>
      <w:r w:rsidR="00BE3867">
        <w:rPr>
          <w:rFonts w:ascii="Century Gothic" w:hAnsi="Century Gothic" w:cs="Aparajita"/>
          <w:bCs/>
          <w:sz w:val="21"/>
          <w:szCs w:val="21"/>
        </w:rPr>
        <w:t xml:space="preserve">orientados </w:t>
      </w:r>
      <w:r w:rsidR="00AE0810">
        <w:rPr>
          <w:rFonts w:ascii="Century Gothic" w:hAnsi="Century Gothic" w:cs="Aparajita"/>
          <w:bCs/>
          <w:sz w:val="21"/>
          <w:szCs w:val="21"/>
        </w:rPr>
        <w:t xml:space="preserve">a </w:t>
      </w:r>
      <w:r w:rsidR="004E4422">
        <w:rPr>
          <w:rFonts w:ascii="Century Gothic" w:hAnsi="Century Gothic" w:cs="Aparajita"/>
          <w:bCs/>
          <w:sz w:val="21"/>
          <w:szCs w:val="21"/>
        </w:rPr>
        <w:t xml:space="preserve">brindarle </w:t>
      </w:r>
      <w:r w:rsidR="00BE3867">
        <w:rPr>
          <w:rFonts w:ascii="Century Gothic" w:hAnsi="Century Gothic" w:cs="Aparajita"/>
          <w:bCs/>
          <w:sz w:val="21"/>
          <w:szCs w:val="21"/>
        </w:rPr>
        <w:t xml:space="preserve">una real inclusión, a través </w:t>
      </w:r>
      <w:r w:rsidR="00B3272A">
        <w:rPr>
          <w:rFonts w:ascii="Century Gothic" w:eastAsiaTheme="minorEastAsia" w:hAnsi="Century Gothic"/>
          <w:sz w:val="21"/>
          <w:szCs w:val="21"/>
          <w:lang w:eastAsia="ja-JP"/>
        </w:rPr>
        <w:t xml:space="preserve">de </w:t>
      </w:r>
      <w:r w:rsidR="00B3272A" w:rsidRPr="00FD79E0">
        <w:rPr>
          <w:rFonts w:ascii="Century Gothic" w:eastAsiaTheme="minorEastAsia" w:hAnsi="Century Gothic"/>
          <w:sz w:val="21"/>
          <w:szCs w:val="21"/>
          <w:lang w:eastAsia="ja-JP"/>
        </w:rPr>
        <w:t xml:space="preserve">programas de capacitación que </w:t>
      </w:r>
      <w:r w:rsidR="00B3272A" w:rsidRPr="00E04828">
        <w:rPr>
          <w:rFonts w:ascii="Century Gothic" w:eastAsiaTheme="minorEastAsia" w:hAnsi="Century Gothic"/>
          <w:sz w:val="21"/>
          <w:szCs w:val="21"/>
          <w:lang w:eastAsia="ja-JP"/>
        </w:rPr>
        <w:t>promuevan</w:t>
      </w:r>
      <w:r w:rsidR="00B3272A" w:rsidRPr="00FD79E0">
        <w:rPr>
          <w:rFonts w:ascii="Century Gothic" w:eastAsiaTheme="minorEastAsia" w:hAnsi="Century Gothic"/>
          <w:lang w:eastAsia="ja-JP"/>
        </w:rPr>
        <w:t xml:space="preserve"> </w:t>
      </w:r>
      <w:r w:rsidR="00B3272A">
        <w:rPr>
          <w:rFonts w:ascii="Century Gothic" w:eastAsiaTheme="minorEastAsia" w:hAnsi="Century Gothic"/>
          <w:sz w:val="21"/>
          <w:szCs w:val="21"/>
          <w:lang w:eastAsia="ja-JP"/>
        </w:rPr>
        <w:t xml:space="preserve">su participación en la vida </w:t>
      </w:r>
      <w:r w:rsidR="00B3272A" w:rsidRPr="00FD79E0">
        <w:rPr>
          <w:rFonts w:ascii="Century Gothic" w:eastAsiaTheme="minorEastAsia" w:hAnsi="Century Gothic"/>
          <w:sz w:val="21"/>
          <w:szCs w:val="21"/>
          <w:lang w:eastAsia="ja-JP"/>
        </w:rPr>
        <w:t>política</w:t>
      </w:r>
      <w:r w:rsidR="00EC51AD">
        <w:rPr>
          <w:rFonts w:ascii="Century Gothic" w:eastAsiaTheme="minorEastAsia" w:hAnsi="Century Gothic"/>
          <w:sz w:val="21"/>
          <w:szCs w:val="21"/>
          <w:lang w:eastAsia="ja-JP"/>
        </w:rPr>
        <w:t xml:space="preserve">, permitiendo ello </w:t>
      </w:r>
      <w:r w:rsidR="00935E31">
        <w:rPr>
          <w:rFonts w:ascii="Century Gothic" w:eastAsiaTheme="minorEastAsia" w:hAnsi="Century Gothic"/>
          <w:sz w:val="21"/>
          <w:szCs w:val="21"/>
          <w:lang w:eastAsia="ja-JP"/>
        </w:rPr>
        <w:t>aumentar el número de mujeres candidatas</w:t>
      </w:r>
      <w:r w:rsidR="00E10F15">
        <w:rPr>
          <w:rFonts w:ascii="Century Gothic" w:eastAsiaTheme="minorEastAsia" w:hAnsi="Century Gothic"/>
          <w:sz w:val="21"/>
          <w:szCs w:val="21"/>
          <w:lang w:eastAsia="ja-JP"/>
        </w:rPr>
        <w:t xml:space="preserve"> en</w:t>
      </w:r>
      <w:r w:rsidR="00935E31">
        <w:rPr>
          <w:rFonts w:ascii="Century Gothic" w:eastAsiaTheme="minorEastAsia" w:hAnsi="Century Gothic"/>
          <w:sz w:val="21"/>
          <w:szCs w:val="21"/>
          <w:lang w:eastAsia="ja-JP"/>
        </w:rPr>
        <w:t xml:space="preserve"> los cargos de elección </w:t>
      </w:r>
      <w:r w:rsidR="00E10F15">
        <w:rPr>
          <w:rFonts w:ascii="Century Gothic" w:eastAsiaTheme="minorEastAsia" w:hAnsi="Century Gothic"/>
          <w:sz w:val="21"/>
          <w:szCs w:val="21"/>
          <w:lang w:eastAsia="ja-JP"/>
        </w:rPr>
        <w:t xml:space="preserve">popular, como quiera que el </w:t>
      </w:r>
      <w:r w:rsidR="008A111F">
        <w:rPr>
          <w:rFonts w:ascii="Century Gothic" w:eastAsiaTheme="minorEastAsia" w:hAnsi="Century Gothic"/>
          <w:sz w:val="21"/>
          <w:szCs w:val="21"/>
          <w:lang w:eastAsia="ja-JP"/>
        </w:rPr>
        <w:t>incremento</w:t>
      </w:r>
      <w:r w:rsidR="00E10F15">
        <w:rPr>
          <w:rFonts w:ascii="Century Gothic" w:eastAsiaTheme="minorEastAsia" w:hAnsi="Century Gothic"/>
          <w:sz w:val="21"/>
          <w:szCs w:val="21"/>
          <w:lang w:eastAsia="ja-JP"/>
        </w:rPr>
        <w:t xml:space="preserve"> del porcentaje de </w:t>
      </w:r>
      <w:r w:rsidR="00762398">
        <w:rPr>
          <w:rFonts w:ascii="Century Gothic" w:eastAsiaTheme="minorEastAsia" w:hAnsi="Century Gothic"/>
          <w:sz w:val="21"/>
          <w:szCs w:val="21"/>
          <w:lang w:eastAsia="ja-JP"/>
        </w:rPr>
        <w:t>candidatas</w:t>
      </w:r>
      <w:r w:rsidR="008A111F">
        <w:rPr>
          <w:rFonts w:ascii="Century Gothic" w:eastAsiaTheme="minorEastAsia" w:hAnsi="Century Gothic"/>
          <w:sz w:val="21"/>
          <w:szCs w:val="21"/>
          <w:lang w:eastAsia="ja-JP"/>
        </w:rPr>
        <w:t xml:space="preserve"> en las elecciones</w:t>
      </w:r>
      <w:r w:rsidR="00E10F15">
        <w:rPr>
          <w:rFonts w:ascii="Century Gothic" w:eastAsiaTheme="minorEastAsia" w:hAnsi="Century Gothic"/>
          <w:sz w:val="21"/>
          <w:szCs w:val="21"/>
          <w:lang w:eastAsia="ja-JP"/>
        </w:rPr>
        <w:t xml:space="preserve"> es mu</w:t>
      </w:r>
      <w:r w:rsidR="008A111F">
        <w:rPr>
          <w:rFonts w:ascii="Century Gothic" w:eastAsiaTheme="minorEastAsia" w:hAnsi="Century Gothic"/>
          <w:sz w:val="21"/>
          <w:szCs w:val="21"/>
          <w:lang w:eastAsia="ja-JP"/>
        </w:rPr>
        <w:t xml:space="preserve">y reducido, por ejemplo si se comparan las elecciones regionales 2015 y 2019, se evidencia que la </w:t>
      </w:r>
      <w:r w:rsidR="00100486">
        <w:rPr>
          <w:rFonts w:ascii="Century Gothic" w:eastAsiaTheme="minorEastAsia" w:hAnsi="Century Gothic"/>
          <w:sz w:val="21"/>
          <w:szCs w:val="21"/>
          <w:lang w:eastAsia="ja-JP"/>
        </w:rPr>
        <w:t>participación aumentó tan solo 1 punto</w:t>
      </w:r>
      <w:r w:rsidR="008A111F">
        <w:rPr>
          <w:rFonts w:ascii="Century Gothic" w:eastAsiaTheme="minorEastAsia" w:hAnsi="Century Gothic"/>
          <w:sz w:val="21"/>
          <w:szCs w:val="21"/>
          <w:lang w:eastAsia="ja-JP"/>
        </w:rPr>
        <w:t xml:space="preserve"> ya que para 2015, el porcentaje fue del </w:t>
      </w:r>
      <w:r w:rsidR="00100486">
        <w:rPr>
          <w:rFonts w:ascii="Century Gothic" w:eastAsiaTheme="minorEastAsia" w:hAnsi="Century Gothic"/>
          <w:sz w:val="21"/>
          <w:szCs w:val="21"/>
          <w:lang w:eastAsia="ja-JP"/>
        </w:rPr>
        <w:t>35.5</w:t>
      </w:r>
      <w:r w:rsidR="008A111F" w:rsidRPr="008A111F">
        <w:rPr>
          <w:rFonts w:ascii="Century Gothic" w:eastAsiaTheme="minorEastAsia" w:hAnsi="Century Gothic"/>
          <w:sz w:val="21"/>
          <w:szCs w:val="21"/>
          <w:lang w:eastAsia="ja-JP"/>
        </w:rPr>
        <w:t xml:space="preserve">%, </w:t>
      </w:r>
      <w:r w:rsidR="008A111F" w:rsidRPr="008A111F">
        <w:rPr>
          <w:rFonts w:ascii="Century Gothic" w:eastAsiaTheme="minorEastAsia" w:hAnsi="Century Gothic" w:hint="eastAsia"/>
          <w:sz w:val="21"/>
          <w:szCs w:val="21"/>
          <w:lang w:eastAsia="ja-JP"/>
        </w:rPr>
        <w:t>mientras</w:t>
      </w:r>
      <w:r w:rsidR="008A111F" w:rsidRPr="008A111F">
        <w:rPr>
          <w:rFonts w:ascii="Century Gothic" w:eastAsiaTheme="minorEastAsia" w:hAnsi="Century Gothic"/>
          <w:sz w:val="21"/>
          <w:szCs w:val="21"/>
          <w:lang w:eastAsia="ja-JP"/>
        </w:rPr>
        <w:t xml:space="preserve"> que para 2019 el</w:t>
      </w:r>
      <w:r w:rsidR="00100486">
        <w:rPr>
          <w:rFonts w:ascii="Century Gothic" w:eastAsiaTheme="minorEastAsia" w:hAnsi="Century Gothic"/>
          <w:sz w:val="21"/>
          <w:szCs w:val="21"/>
          <w:lang w:eastAsia="ja-JP"/>
        </w:rPr>
        <w:t xml:space="preserve"> 36.</w:t>
      </w:r>
      <w:r w:rsidR="00E31044">
        <w:rPr>
          <w:rFonts w:ascii="Century Gothic" w:eastAsiaTheme="minorEastAsia" w:hAnsi="Century Gothic"/>
          <w:sz w:val="21"/>
          <w:szCs w:val="21"/>
          <w:lang w:eastAsia="ja-JP"/>
        </w:rPr>
        <w:t>4</w:t>
      </w:r>
      <w:r w:rsidR="008A111F" w:rsidRPr="008A111F">
        <w:rPr>
          <w:rFonts w:ascii="Century Gothic" w:eastAsiaTheme="minorEastAsia" w:hAnsi="Century Gothic"/>
          <w:sz w:val="21"/>
          <w:szCs w:val="21"/>
          <w:lang w:eastAsia="ja-JP"/>
        </w:rPr>
        <w:t>%</w:t>
      </w:r>
    </w:p>
    <w:p w14:paraId="0D2F10F5" w14:textId="798CA2B5" w:rsidR="00D831F4" w:rsidRDefault="00383676" w:rsidP="00B72672">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w:t>
      </w:r>
      <w:r w:rsidR="008A111F" w:rsidRPr="008A111F">
        <w:rPr>
          <w:rFonts w:ascii="Century Gothic" w:eastAsiaTheme="minorEastAsia" w:hAnsi="Century Gothic"/>
          <w:sz w:val="21"/>
          <w:szCs w:val="21"/>
          <w:lang w:eastAsia="ja-JP"/>
        </w:rPr>
        <w:t xml:space="preserve">e las candidatas </w:t>
      </w:r>
      <w:r w:rsidR="00B72672">
        <w:rPr>
          <w:rFonts w:ascii="Century Gothic" w:eastAsiaTheme="minorEastAsia" w:hAnsi="Century Gothic"/>
          <w:sz w:val="21"/>
          <w:szCs w:val="21"/>
          <w:lang w:eastAsia="ja-JP"/>
        </w:rPr>
        <w:t xml:space="preserve">son </w:t>
      </w:r>
      <w:r w:rsidR="00B71734">
        <w:rPr>
          <w:rFonts w:ascii="Century Gothic" w:eastAsiaTheme="minorEastAsia" w:hAnsi="Century Gothic"/>
          <w:sz w:val="21"/>
          <w:szCs w:val="21"/>
          <w:lang w:eastAsia="ja-JP"/>
        </w:rPr>
        <w:t>mujeres:</w:t>
      </w:r>
    </w:p>
    <w:p w14:paraId="73A41A2A" w14:textId="77777777" w:rsidR="00B71734" w:rsidRDefault="00B71734" w:rsidP="00B72672">
      <w:pPr>
        <w:spacing w:line="276" w:lineRule="auto"/>
        <w:jc w:val="both"/>
        <w:rPr>
          <w:rFonts w:ascii="Century Gothic" w:eastAsiaTheme="minorEastAsia" w:hAnsi="Century Gothic"/>
          <w:sz w:val="21"/>
          <w:szCs w:val="21"/>
          <w:lang w:eastAsia="ja-JP"/>
        </w:rPr>
      </w:pPr>
    </w:p>
    <w:tbl>
      <w:tblPr>
        <w:tblStyle w:val="Tablaconcuadrcula"/>
        <w:tblW w:w="8928" w:type="dxa"/>
        <w:jc w:val="center"/>
        <w:tblLook w:val="04A0" w:firstRow="1" w:lastRow="0" w:firstColumn="1" w:lastColumn="0" w:noHBand="0" w:noVBand="1"/>
      </w:tblPr>
      <w:tblGrid>
        <w:gridCol w:w="3962"/>
        <w:gridCol w:w="1867"/>
        <w:gridCol w:w="1690"/>
        <w:gridCol w:w="1409"/>
      </w:tblGrid>
      <w:tr w:rsidR="00CC24F7" w14:paraId="14DF5814" w14:textId="77777777" w:rsidTr="00560FFF">
        <w:trPr>
          <w:jc w:val="center"/>
        </w:trPr>
        <w:tc>
          <w:tcPr>
            <w:tcW w:w="3962" w:type="dxa"/>
            <w:shd w:val="clear" w:color="auto" w:fill="B2A1C7" w:themeFill="accent4" w:themeFillTint="99"/>
          </w:tcPr>
          <w:p w14:paraId="3398D463" w14:textId="77777777" w:rsidR="001C6E7B" w:rsidRPr="00CC24F7" w:rsidRDefault="001C6E7B" w:rsidP="00B71734">
            <w:pPr>
              <w:spacing w:line="276" w:lineRule="auto"/>
              <w:jc w:val="center"/>
              <w:rPr>
                <w:rFonts w:ascii="Century Gothic" w:eastAsiaTheme="minorEastAsia" w:hAnsi="Century Gothic"/>
                <w:b/>
                <w:sz w:val="21"/>
                <w:szCs w:val="21"/>
                <w:lang w:eastAsia="ja-JP"/>
              </w:rPr>
            </w:pPr>
          </w:p>
          <w:p w14:paraId="651A48A6" w14:textId="3081042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CARGOS</w:t>
            </w:r>
          </w:p>
        </w:tc>
        <w:tc>
          <w:tcPr>
            <w:tcW w:w="1867" w:type="dxa"/>
            <w:shd w:val="clear" w:color="auto" w:fill="B2A1C7" w:themeFill="accent4" w:themeFillTint="99"/>
          </w:tcPr>
          <w:p w14:paraId="31388CD5" w14:textId="54F7055E"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2016/2019</w:t>
            </w:r>
          </w:p>
        </w:tc>
        <w:tc>
          <w:tcPr>
            <w:tcW w:w="1690" w:type="dxa"/>
            <w:shd w:val="clear" w:color="auto" w:fill="B2A1C7" w:themeFill="accent4" w:themeFillTint="99"/>
          </w:tcPr>
          <w:p w14:paraId="5C083D93" w14:textId="7FE13153"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2020/2023</w:t>
            </w:r>
          </w:p>
        </w:tc>
        <w:tc>
          <w:tcPr>
            <w:tcW w:w="1409" w:type="dxa"/>
            <w:shd w:val="clear" w:color="auto" w:fill="B2A1C7" w:themeFill="accent4" w:themeFillTint="99"/>
          </w:tcPr>
          <w:p w14:paraId="1D21C322" w14:textId="5094FBA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 xml:space="preserve">VARIACIÓN </w:t>
            </w:r>
          </w:p>
        </w:tc>
      </w:tr>
      <w:tr w:rsidR="00CC24F7" w14:paraId="39B03B12" w14:textId="77777777" w:rsidTr="00560FFF">
        <w:trPr>
          <w:jc w:val="center"/>
        </w:trPr>
        <w:tc>
          <w:tcPr>
            <w:tcW w:w="3962" w:type="dxa"/>
            <w:shd w:val="clear" w:color="auto" w:fill="B2A1C7" w:themeFill="accent4" w:themeFillTint="99"/>
          </w:tcPr>
          <w:p w14:paraId="038D9CA4" w14:textId="68EEE39F"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GOBERNACIONES</w:t>
            </w:r>
          </w:p>
        </w:tc>
        <w:tc>
          <w:tcPr>
            <w:tcW w:w="1867" w:type="dxa"/>
            <w:shd w:val="clear" w:color="auto" w:fill="E5DFEC" w:themeFill="accent4" w:themeFillTint="33"/>
          </w:tcPr>
          <w:p w14:paraId="788C70AF" w14:textId="363C52B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25</w:t>
            </w:r>
          </w:p>
        </w:tc>
        <w:tc>
          <w:tcPr>
            <w:tcW w:w="1690" w:type="dxa"/>
            <w:shd w:val="clear" w:color="auto" w:fill="E5DFEC" w:themeFill="accent4" w:themeFillTint="33"/>
          </w:tcPr>
          <w:p w14:paraId="7F3877BA" w14:textId="4C9CE95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w:t>
            </w:r>
            <w:r w:rsidR="00FB1547">
              <w:rPr>
                <w:rFonts w:ascii="Century Gothic" w:eastAsiaTheme="minorEastAsia" w:hAnsi="Century Gothic"/>
                <w:sz w:val="21"/>
                <w:szCs w:val="21"/>
                <w:lang w:eastAsia="ja-JP"/>
              </w:rPr>
              <w:t>0</w:t>
            </w:r>
          </w:p>
        </w:tc>
        <w:tc>
          <w:tcPr>
            <w:tcW w:w="1409" w:type="dxa"/>
            <w:shd w:val="clear" w:color="auto" w:fill="E5DFEC" w:themeFill="accent4" w:themeFillTint="33"/>
          </w:tcPr>
          <w:p w14:paraId="5E892D53" w14:textId="3E0BF868" w:rsidR="00554629" w:rsidRPr="00554629" w:rsidRDefault="00554629" w:rsidP="00554629">
            <w:pPr>
              <w:jc w:val="center"/>
            </w:pPr>
            <w:r w:rsidRPr="00C15604">
              <w:rPr>
                <w:rFonts w:ascii="Century Gothic" w:eastAsiaTheme="minorEastAsia" w:hAnsi="Century Gothic"/>
                <w:sz w:val="21"/>
                <w:szCs w:val="21"/>
                <w:lang w:eastAsia="ja-JP"/>
              </w:rPr>
              <w:t>-</w:t>
            </w:r>
            <w:r w:rsidR="00FB1547">
              <w:rPr>
                <w:rFonts w:ascii="Century Gothic" w:eastAsiaTheme="minorEastAsia" w:hAnsi="Century Gothic"/>
                <w:sz w:val="21"/>
                <w:szCs w:val="21"/>
                <w:lang w:eastAsia="ja-JP"/>
              </w:rPr>
              <w:t>5</w:t>
            </w:r>
          </w:p>
        </w:tc>
      </w:tr>
      <w:tr w:rsidR="00CC24F7" w14:paraId="75CD52ED" w14:textId="77777777" w:rsidTr="00560FFF">
        <w:trPr>
          <w:jc w:val="center"/>
        </w:trPr>
        <w:tc>
          <w:tcPr>
            <w:tcW w:w="3962" w:type="dxa"/>
            <w:shd w:val="clear" w:color="auto" w:fill="B2A1C7" w:themeFill="accent4" w:themeFillTint="99"/>
          </w:tcPr>
          <w:p w14:paraId="5424BA77" w14:textId="094302FD"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ALCALDÍAS</w:t>
            </w:r>
          </w:p>
        </w:tc>
        <w:tc>
          <w:tcPr>
            <w:tcW w:w="1867" w:type="dxa"/>
            <w:shd w:val="clear" w:color="auto" w:fill="E5DFEC" w:themeFill="accent4" w:themeFillTint="33"/>
          </w:tcPr>
          <w:p w14:paraId="3024C56B" w14:textId="433EBA7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649</w:t>
            </w:r>
          </w:p>
        </w:tc>
        <w:tc>
          <w:tcPr>
            <w:tcW w:w="1690" w:type="dxa"/>
            <w:shd w:val="clear" w:color="auto" w:fill="E5DFEC" w:themeFill="accent4" w:themeFillTint="33"/>
          </w:tcPr>
          <w:p w14:paraId="641A8906" w14:textId="7D00398E"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7</w:t>
            </w:r>
            <w:r w:rsidR="00FB1547">
              <w:rPr>
                <w:rFonts w:ascii="Century Gothic" w:eastAsiaTheme="minorEastAsia" w:hAnsi="Century Gothic"/>
                <w:sz w:val="21"/>
                <w:szCs w:val="21"/>
                <w:lang w:eastAsia="ja-JP"/>
              </w:rPr>
              <w:t>54</w:t>
            </w:r>
          </w:p>
        </w:tc>
        <w:tc>
          <w:tcPr>
            <w:tcW w:w="1409" w:type="dxa"/>
            <w:shd w:val="clear" w:color="auto" w:fill="E5DFEC" w:themeFill="accent4" w:themeFillTint="33"/>
          </w:tcPr>
          <w:p w14:paraId="48452F03" w14:textId="0A6D4EB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w:t>
            </w:r>
            <w:r w:rsidR="00FB1547">
              <w:rPr>
                <w:rFonts w:ascii="Century Gothic" w:eastAsiaTheme="minorEastAsia" w:hAnsi="Century Gothic"/>
                <w:sz w:val="21"/>
                <w:szCs w:val="21"/>
                <w:lang w:eastAsia="ja-JP"/>
              </w:rPr>
              <w:t>05</w:t>
            </w:r>
          </w:p>
        </w:tc>
      </w:tr>
      <w:tr w:rsidR="00CC24F7" w14:paraId="265DBE05" w14:textId="77777777" w:rsidTr="00560FFF">
        <w:trPr>
          <w:trHeight w:val="334"/>
          <w:jc w:val="center"/>
        </w:trPr>
        <w:tc>
          <w:tcPr>
            <w:tcW w:w="3962" w:type="dxa"/>
            <w:shd w:val="clear" w:color="auto" w:fill="B2A1C7" w:themeFill="accent4" w:themeFillTint="99"/>
          </w:tcPr>
          <w:p w14:paraId="6D818986" w14:textId="3CFA1618"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ASAMBLEAS</w:t>
            </w:r>
          </w:p>
        </w:tc>
        <w:tc>
          <w:tcPr>
            <w:tcW w:w="1867" w:type="dxa"/>
            <w:shd w:val="clear" w:color="auto" w:fill="E5DFEC" w:themeFill="accent4" w:themeFillTint="33"/>
          </w:tcPr>
          <w:p w14:paraId="1D85CD12" w14:textId="13AF4919"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1.262</w:t>
            </w:r>
          </w:p>
        </w:tc>
        <w:tc>
          <w:tcPr>
            <w:tcW w:w="1690" w:type="dxa"/>
            <w:shd w:val="clear" w:color="auto" w:fill="E5DFEC" w:themeFill="accent4" w:themeFillTint="33"/>
          </w:tcPr>
          <w:p w14:paraId="61D1739D" w14:textId="3F88A67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1.321</w:t>
            </w:r>
          </w:p>
        </w:tc>
        <w:tc>
          <w:tcPr>
            <w:tcW w:w="1409" w:type="dxa"/>
            <w:shd w:val="clear" w:color="auto" w:fill="E5DFEC" w:themeFill="accent4" w:themeFillTint="33"/>
          </w:tcPr>
          <w:p w14:paraId="4CBC2ED6" w14:textId="1182D7FA"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59</w:t>
            </w:r>
          </w:p>
        </w:tc>
      </w:tr>
      <w:tr w:rsidR="00CC24F7" w14:paraId="08C86DCD" w14:textId="77777777" w:rsidTr="00560FFF">
        <w:trPr>
          <w:jc w:val="center"/>
        </w:trPr>
        <w:tc>
          <w:tcPr>
            <w:tcW w:w="3962" w:type="dxa"/>
            <w:shd w:val="clear" w:color="auto" w:fill="B2A1C7" w:themeFill="accent4" w:themeFillTint="99"/>
          </w:tcPr>
          <w:p w14:paraId="03BDF9CA" w14:textId="4B288C13"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CONCEJOS</w:t>
            </w:r>
          </w:p>
        </w:tc>
        <w:tc>
          <w:tcPr>
            <w:tcW w:w="1867" w:type="dxa"/>
            <w:shd w:val="clear" w:color="auto" w:fill="E5DFEC" w:themeFill="accent4" w:themeFillTint="33"/>
          </w:tcPr>
          <w:p w14:paraId="2A247128" w14:textId="4693FC21"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33.243</w:t>
            </w:r>
          </w:p>
        </w:tc>
        <w:tc>
          <w:tcPr>
            <w:tcW w:w="1690" w:type="dxa"/>
            <w:shd w:val="clear" w:color="auto" w:fill="E5DFEC" w:themeFill="accent4" w:themeFillTint="33"/>
          </w:tcPr>
          <w:p w14:paraId="1DA5C405" w14:textId="786704D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35.855</w:t>
            </w:r>
          </w:p>
        </w:tc>
        <w:tc>
          <w:tcPr>
            <w:tcW w:w="1409" w:type="dxa"/>
            <w:shd w:val="clear" w:color="auto" w:fill="E5DFEC" w:themeFill="accent4" w:themeFillTint="33"/>
          </w:tcPr>
          <w:p w14:paraId="27A784CD" w14:textId="63A44B9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2.612</w:t>
            </w:r>
          </w:p>
        </w:tc>
      </w:tr>
      <w:tr w:rsidR="001C6E7B" w14:paraId="1EC304A0" w14:textId="77777777" w:rsidTr="00560FFF">
        <w:trPr>
          <w:jc w:val="center"/>
        </w:trPr>
        <w:tc>
          <w:tcPr>
            <w:tcW w:w="3962" w:type="dxa"/>
            <w:shd w:val="clear" w:color="auto" w:fill="B2A1C7" w:themeFill="accent4" w:themeFillTint="99"/>
          </w:tcPr>
          <w:p w14:paraId="0186E6C4" w14:textId="54BC6222" w:rsidR="00554629" w:rsidRPr="00CC24F7" w:rsidRDefault="002161F9" w:rsidP="00B71734">
            <w:pPr>
              <w:spacing w:line="276" w:lineRule="auto"/>
              <w:jc w:val="center"/>
              <w:rPr>
                <w:rFonts w:ascii="Century Gothic" w:eastAsiaTheme="minorEastAsia" w:hAnsi="Century Gothic"/>
                <w:sz w:val="21"/>
                <w:szCs w:val="21"/>
                <w:lang w:eastAsia="ja-JP"/>
              </w:rPr>
            </w:pPr>
            <w:proofErr w:type="gramStart"/>
            <w:r w:rsidRPr="00CC24F7">
              <w:rPr>
                <w:rFonts w:ascii="Century Gothic" w:eastAsiaTheme="minorEastAsia" w:hAnsi="Century Gothic"/>
                <w:sz w:val="21"/>
                <w:szCs w:val="21"/>
                <w:lang w:eastAsia="ja-JP"/>
              </w:rPr>
              <w:t>TOTAL</w:t>
            </w:r>
            <w:proofErr w:type="gramEnd"/>
            <w:r w:rsidRPr="00CC24F7">
              <w:rPr>
                <w:rFonts w:ascii="Century Gothic" w:eastAsiaTheme="minorEastAsia" w:hAnsi="Century Gothic"/>
                <w:sz w:val="21"/>
                <w:szCs w:val="21"/>
                <w:lang w:eastAsia="ja-JP"/>
              </w:rPr>
              <w:t xml:space="preserve"> CANDIDATAS </w:t>
            </w:r>
          </w:p>
        </w:tc>
        <w:tc>
          <w:tcPr>
            <w:tcW w:w="1867" w:type="dxa"/>
            <w:shd w:val="clear" w:color="auto" w:fill="E5DFEC" w:themeFill="accent4" w:themeFillTint="33"/>
          </w:tcPr>
          <w:p w14:paraId="2F4F9272" w14:textId="36BB647E"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35.179</w:t>
            </w:r>
          </w:p>
        </w:tc>
        <w:tc>
          <w:tcPr>
            <w:tcW w:w="1690" w:type="dxa"/>
            <w:shd w:val="clear" w:color="auto" w:fill="E5DFEC" w:themeFill="accent4" w:themeFillTint="33"/>
          </w:tcPr>
          <w:p w14:paraId="1AB1DD75" w14:textId="295C58BF"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37.9</w:t>
            </w:r>
            <w:r w:rsidR="00FB1547">
              <w:rPr>
                <w:rFonts w:ascii="Century Gothic" w:eastAsiaTheme="minorEastAsia" w:hAnsi="Century Gothic"/>
                <w:b/>
                <w:sz w:val="21"/>
                <w:szCs w:val="21"/>
                <w:lang w:eastAsia="ja-JP"/>
              </w:rPr>
              <w:t>50</w:t>
            </w:r>
          </w:p>
        </w:tc>
        <w:tc>
          <w:tcPr>
            <w:tcW w:w="1409" w:type="dxa"/>
            <w:shd w:val="clear" w:color="auto" w:fill="E5DFEC" w:themeFill="accent4" w:themeFillTint="33"/>
          </w:tcPr>
          <w:p w14:paraId="34899FC4" w14:textId="2229802C"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2.7</w:t>
            </w:r>
            <w:r w:rsidR="00FB1547">
              <w:rPr>
                <w:rFonts w:ascii="Century Gothic" w:eastAsiaTheme="minorEastAsia" w:hAnsi="Century Gothic"/>
                <w:b/>
                <w:sz w:val="21"/>
                <w:szCs w:val="21"/>
                <w:lang w:eastAsia="ja-JP"/>
              </w:rPr>
              <w:t>71</w:t>
            </w:r>
          </w:p>
        </w:tc>
      </w:tr>
      <w:tr w:rsidR="00395F8B" w14:paraId="60BF08A7" w14:textId="77777777" w:rsidTr="00560FFF">
        <w:trPr>
          <w:trHeight w:val="278"/>
          <w:jc w:val="center"/>
        </w:trPr>
        <w:tc>
          <w:tcPr>
            <w:tcW w:w="3962" w:type="dxa"/>
            <w:shd w:val="clear" w:color="auto" w:fill="B2A1C7" w:themeFill="accent4" w:themeFillTint="99"/>
          </w:tcPr>
          <w:p w14:paraId="19617FB3" w14:textId="4CBACB64" w:rsidR="00395F8B" w:rsidRPr="00CC24F7" w:rsidRDefault="00395F8B" w:rsidP="00395F8B">
            <w:pPr>
              <w:spacing w:line="276" w:lineRule="auto"/>
              <w:jc w:val="center"/>
              <w:rPr>
                <w:rFonts w:ascii="Century Gothic" w:eastAsiaTheme="minorEastAsia" w:hAnsi="Century Gothic"/>
                <w:sz w:val="21"/>
                <w:szCs w:val="21"/>
                <w:lang w:eastAsia="ja-JP"/>
              </w:rPr>
            </w:pPr>
            <w:proofErr w:type="gramStart"/>
            <w:r w:rsidRPr="00CC24F7">
              <w:rPr>
                <w:rFonts w:ascii="Century Gothic" w:eastAsiaTheme="minorEastAsia" w:hAnsi="Century Gothic"/>
                <w:sz w:val="21"/>
                <w:szCs w:val="21"/>
                <w:lang w:eastAsia="ja-JP"/>
              </w:rPr>
              <w:t>TOTAL</w:t>
            </w:r>
            <w:proofErr w:type="gramEnd"/>
            <w:r w:rsidRPr="00CC24F7">
              <w:rPr>
                <w:rFonts w:ascii="Century Gothic" w:eastAsiaTheme="minorEastAsia" w:hAnsi="Century Gothic"/>
                <w:sz w:val="21"/>
                <w:szCs w:val="21"/>
                <w:lang w:eastAsia="ja-JP"/>
              </w:rPr>
              <w:t xml:space="preserve"> CANDIDATOS (hombres y mujeres)</w:t>
            </w:r>
          </w:p>
        </w:tc>
        <w:tc>
          <w:tcPr>
            <w:tcW w:w="1867" w:type="dxa"/>
            <w:shd w:val="clear" w:color="auto" w:fill="E5DFEC" w:themeFill="accent4" w:themeFillTint="33"/>
          </w:tcPr>
          <w:p w14:paraId="4C6CBD49" w14:textId="3106F9CF"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98.834</w:t>
            </w:r>
          </w:p>
        </w:tc>
        <w:tc>
          <w:tcPr>
            <w:tcW w:w="1690" w:type="dxa"/>
            <w:shd w:val="clear" w:color="auto" w:fill="E5DFEC" w:themeFill="accent4" w:themeFillTint="33"/>
          </w:tcPr>
          <w:p w14:paraId="02A66966" w14:textId="2B195F8C"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104.194</w:t>
            </w:r>
          </w:p>
        </w:tc>
        <w:tc>
          <w:tcPr>
            <w:tcW w:w="1409" w:type="dxa"/>
            <w:shd w:val="clear" w:color="auto" w:fill="E5DFEC" w:themeFill="accent4" w:themeFillTint="33"/>
          </w:tcPr>
          <w:p w14:paraId="4526134B" w14:textId="4F211D17"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5.360</w:t>
            </w:r>
          </w:p>
        </w:tc>
      </w:tr>
      <w:tr w:rsidR="00395F8B" w14:paraId="55431281" w14:textId="77777777" w:rsidTr="00560FFF">
        <w:trPr>
          <w:trHeight w:val="264"/>
          <w:jc w:val="center"/>
        </w:trPr>
        <w:tc>
          <w:tcPr>
            <w:tcW w:w="3962" w:type="dxa"/>
            <w:shd w:val="clear" w:color="auto" w:fill="B2A1C7" w:themeFill="accent4" w:themeFillTint="99"/>
          </w:tcPr>
          <w:p w14:paraId="0AC1C5FF" w14:textId="0C3DFC1A" w:rsidR="00395F8B" w:rsidRPr="00CC24F7" w:rsidRDefault="00395F8B" w:rsidP="00395F8B">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 de mujeres inscritas respecto al total de inscritos </w:t>
            </w:r>
          </w:p>
        </w:tc>
        <w:tc>
          <w:tcPr>
            <w:tcW w:w="1867" w:type="dxa"/>
            <w:shd w:val="clear" w:color="auto" w:fill="E5DFEC" w:themeFill="accent4" w:themeFillTint="33"/>
          </w:tcPr>
          <w:p w14:paraId="46D589A6" w14:textId="260537D1"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35.5%</w:t>
            </w:r>
          </w:p>
        </w:tc>
        <w:tc>
          <w:tcPr>
            <w:tcW w:w="1690" w:type="dxa"/>
            <w:shd w:val="clear" w:color="auto" w:fill="E5DFEC" w:themeFill="accent4" w:themeFillTint="33"/>
          </w:tcPr>
          <w:p w14:paraId="090E801F" w14:textId="167DF782"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36.</w:t>
            </w:r>
            <w:r>
              <w:rPr>
                <w:rFonts w:ascii="Century Gothic" w:eastAsiaTheme="minorEastAsia" w:hAnsi="Century Gothic"/>
                <w:b/>
                <w:sz w:val="21"/>
                <w:szCs w:val="21"/>
                <w:lang w:eastAsia="ja-JP"/>
              </w:rPr>
              <w:t>4</w:t>
            </w:r>
            <w:r w:rsidRPr="00082F1E">
              <w:rPr>
                <w:rFonts w:ascii="Century Gothic" w:eastAsiaTheme="minorEastAsia" w:hAnsi="Century Gothic"/>
                <w:b/>
                <w:sz w:val="21"/>
                <w:szCs w:val="21"/>
                <w:lang w:eastAsia="ja-JP"/>
              </w:rPr>
              <w:t>%</w:t>
            </w:r>
          </w:p>
        </w:tc>
        <w:tc>
          <w:tcPr>
            <w:tcW w:w="1409" w:type="dxa"/>
            <w:shd w:val="clear" w:color="auto" w:fill="E5DFEC" w:themeFill="accent4" w:themeFillTint="33"/>
          </w:tcPr>
          <w:p w14:paraId="0C55DE6F" w14:textId="1FE3706E"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0.</w:t>
            </w:r>
            <w:r>
              <w:rPr>
                <w:rFonts w:ascii="Century Gothic" w:eastAsiaTheme="minorEastAsia" w:hAnsi="Century Gothic"/>
                <w:b/>
                <w:sz w:val="21"/>
                <w:szCs w:val="21"/>
                <w:lang w:eastAsia="ja-JP"/>
              </w:rPr>
              <w:t>9</w:t>
            </w:r>
            <w:r w:rsidRPr="00082F1E">
              <w:rPr>
                <w:rFonts w:ascii="Century Gothic" w:eastAsiaTheme="minorEastAsia" w:hAnsi="Century Gothic"/>
                <w:b/>
                <w:sz w:val="21"/>
                <w:szCs w:val="21"/>
                <w:lang w:eastAsia="ja-JP"/>
              </w:rPr>
              <w:t>%</w:t>
            </w:r>
          </w:p>
        </w:tc>
      </w:tr>
    </w:tbl>
    <w:p w14:paraId="160556EC" w14:textId="4D225A81" w:rsidR="00F3404B" w:rsidRPr="00560FFF" w:rsidRDefault="00560FFF" w:rsidP="00560FFF">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Pr>
          <w:rFonts w:ascii="Century Gothic" w:eastAsiaTheme="minorEastAsia" w:hAnsi="Century Gothic"/>
          <w:color w:val="060606"/>
          <w:sz w:val="16"/>
          <w:szCs w:val="16"/>
          <w:lang w:eastAsia="ja-JP"/>
        </w:rPr>
        <w:t xml:space="preserve"> </w:t>
      </w:r>
      <w:r w:rsidR="00F3404B">
        <w:rPr>
          <w:rFonts w:ascii="Century Gothic" w:eastAsiaTheme="minorEastAsia" w:hAnsi="Century Gothic"/>
          <w:sz w:val="16"/>
          <w:szCs w:val="16"/>
          <w:lang w:eastAsia="ja-JP"/>
        </w:rPr>
        <w:t xml:space="preserve">y el </w:t>
      </w:r>
      <w:r w:rsidR="00F3404B" w:rsidRPr="00536D67">
        <w:rPr>
          <w:rFonts w:ascii="Century Gothic" w:eastAsiaTheme="minorEastAsia" w:hAnsi="Century Gothic"/>
          <w:color w:val="000000" w:themeColor="text1"/>
          <w:sz w:val="16"/>
          <w:szCs w:val="16"/>
          <w:lang w:eastAsia="ja-JP"/>
        </w:rPr>
        <w:t>Consejo Nacional Electoral</w:t>
      </w:r>
    </w:p>
    <w:p w14:paraId="3B5C78A2" w14:textId="3A1D6DAD" w:rsidR="00F3404B" w:rsidRDefault="00F3404B" w:rsidP="00F3404B">
      <w:pPr>
        <w:shd w:val="clear" w:color="auto" w:fill="FFFFFF" w:themeFill="background1"/>
        <w:jc w:val="center"/>
        <w:rPr>
          <w:rFonts w:ascii="Century Gothic" w:eastAsiaTheme="minorEastAsia" w:hAnsi="Century Gothic"/>
          <w:sz w:val="21"/>
          <w:szCs w:val="21"/>
          <w:lang w:eastAsia="ja-JP"/>
        </w:rPr>
      </w:pPr>
    </w:p>
    <w:p w14:paraId="55B20CB9" w14:textId="77777777" w:rsidR="00513D10" w:rsidRDefault="00B72672" w:rsidP="00E24BEB">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 xml:space="preserve">Un complemento significativo de lo anterior, es </w:t>
      </w:r>
      <w:r w:rsidR="00B3272A">
        <w:rPr>
          <w:rFonts w:ascii="Century Gothic" w:eastAsiaTheme="minorEastAsia" w:hAnsi="Century Gothic"/>
          <w:sz w:val="21"/>
          <w:szCs w:val="21"/>
          <w:lang w:eastAsia="ja-JP"/>
        </w:rPr>
        <w:t>la</w:t>
      </w:r>
      <w:r w:rsidR="00B3272A" w:rsidRPr="00684D80">
        <w:rPr>
          <w:rFonts w:ascii="Century Gothic" w:eastAsiaTheme="minorEastAsia" w:hAnsi="Century Gothic"/>
          <w:sz w:val="21"/>
          <w:szCs w:val="21"/>
          <w:lang w:eastAsia="ja-JP"/>
        </w:rPr>
        <w:t xml:space="preserve"> </w:t>
      </w:r>
      <w:r w:rsidR="00B3272A" w:rsidRPr="009720B2">
        <w:rPr>
          <w:rFonts w:ascii="Century Gothic" w:eastAsiaTheme="minorEastAsia" w:hAnsi="Century Gothic"/>
          <w:sz w:val="21"/>
          <w:szCs w:val="21"/>
          <w:lang w:eastAsia="ja-JP"/>
        </w:rPr>
        <w:t xml:space="preserve">formación </w:t>
      </w:r>
      <w:r w:rsidR="00B3272A">
        <w:rPr>
          <w:rFonts w:ascii="Century Gothic" w:eastAsiaTheme="minorEastAsia" w:hAnsi="Century Gothic"/>
          <w:sz w:val="21"/>
          <w:szCs w:val="21"/>
          <w:lang w:eastAsia="ja-JP"/>
        </w:rPr>
        <w:t>política y electoral</w:t>
      </w:r>
      <w:r>
        <w:rPr>
          <w:rFonts w:ascii="Century Gothic" w:eastAsiaTheme="minorEastAsia" w:hAnsi="Century Gothic"/>
          <w:sz w:val="21"/>
          <w:szCs w:val="21"/>
          <w:lang w:eastAsia="ja-JP"/>
        </w:rPr>
        <w:t xml:space="preserve"> de</w:t>
      </w:r>
      <w:r w:rsidR="00B3272A">
        <w:rPr>
          <w:rFonts w:ascii="Century Gothic" w:eastAsiaTheme="minorEastAsia" w:hAnsi="Century Gothic"/>
          <w:sz w:val="21"/>
          <w:szCs w:val="21"/>
          <w:lang w:eastAsia="ja-JP"/>
        </w:rPr>
        <w:t xml:space="preserve"> las candidatas a cargos de elección popular, </w:t>
      </w:r>
      <w:r w:rsidR="00E54BB1">
        <w:rPr>
          <w:rFonts w:ascii="Century Gothic" w:eastAsiaTheme="minorEastAsia" w:hAnsi="Century Gothic"/>
          <w:sz w:val="21"/>
          <w:szCs w:val="21"/>
          <w:lang w:eastAsia="ja-JP"/>
        </w:rPr>
        <w:t>mediante la cual</w:t>
      </w:r>
      <w:r w:rsidR="00082F1E">
        <w:rPr>
          <w:rFonts w:ascii="Century Gothic" w:eastAsiaTheme="minorEastAsia" w:hAnsi="Century Gothic"/>
          <w:sz w:val="21"/>
          <w:szCs w:val="21"/>
          <w:lang w:eastAsia="ja-JP"/>
        </w:rPr>
        <w:t xml:space="preserve"> se les capacite </w:t>
      </w:r>
      <w:r w:rsidR="00A83A6B" w:rsidRPr="00082F1E">
        <w:rPr>
          <w:rFonts w:ascii="Century Gothic" w:eastAsiaTheme="minorEastAsia" w:hAnsi="Century Gothic"/>
          <w:sz w:val="21"/>
          <w:szCs w:val="21"/>
          <w:lang w:eastAsia="ja-JP"/>
        </w:rPr>
        <w:t xml:space="preserve">sobre </w:t>
      </w:r>
      <w:r w:rsidR="00082F1E" w:rsidRPr="00082F1E">
        <w:rPr>
          <w:rFonts w:ascii="Century Gothic" w:eastAsiaTheme="minorEastAsia" w:hAnsi="Century Gothic"/>
          <w:sz w:val="21"/>
          <w:szCs w:val="21"/>
          <w:lang w:eastAsia="ja-JP"/>
        </w:rPr>
        <w:t xml:space="preserve">las buenas </w:t>
      </w:r>
      <w:r w:rsidR="00A83A6B" w:rsidRPr="00082F1E">
        <w:rPr>
          <w:rFonts w:ascii="Century Gothic" w:eastAsiaTheme="minorEastAsia" w:hAnsi="Century Gothic"/>
          <w:sz w:val="21"/>
          <w:szCs w:val="21"/>
          <w:lang w:eastAsia="ja-JP"/>
        </w:rPr>
        <w:t xml:space="preserve">prácticas y estrategias para </w:t>
      </w:r>
      <w:r w:rsidR="00082F1E" w:rsidRPr="00082F1E">
        <w:rPr>
          <w:rFonts w:ascii="Century Gothic" w:eastAsiaTheme="minorEastAsia" w:hAnsi="Century Gothic"/>
          <w:sz w:val="21"/>
          <w:szCs w:val="21"/>
          <w:lang w:eastAsia="ja-JP"/>
        </w:rPr>
        <w:t>lograr una campaña exitosa</w:t>
      </w:r>
      <w:r w:rsidR="007D68F4">
        <w:rPr>
          <w:rFonts w:ascii="Century Gothic" w:eastAsiaTheme="minorEastAsia" w:hAnsi="Century Gothic"/>
          <w:sz w:val="21"/>
          <w:szCs w:val="21"/>
          <w:lang w:eastAsia="ja-JP"/>
        </w:rPr>
        <w:t xml:space="preserve">, orientándolas en aspectos como </w:t>
      </w:r>
      <w:r w:rsidR="001C0D0C">
        <w:rPr>
          <w:rFonts w:ascii="Century Gothic" w:hAnsi="Century Gothic" w:cs="Aparajita"/>
          <w:bCs/>
          <w:sz w:val="21"/>
          <w:szCs w:val="21"/>
        </w:rPr>
        <w:t xml:space="preserve">intervención en actos públicos, </w:t>
      </w:r>
      <w:r w:rsidR="00F21AEF">
        <w:rPr>
          <w:rFonts w:ascii="Century Gothic" w:hAnsi="Century Gothic" w:cs="Aparajita"/>
          <w:bCs/>
          <w:sz w:val="21"/>
          <w:szCs w:val="21"/>
        </w:rPr>
        <w:t xml:space="preserve">manejo del </w:t>
      </w:r>
      <w:r w:rsidR="001C0D0C">
        <w:rPr>
          <w:rFonts w:ascii="Century Gothic" w:hAnsi="Century Gothic" w:cs="Aparajita"/>
          <w:bCs/>
          <w:sz w:val="21"/>
          <w:szCs w:val="21"/>
        </w:rPr>
        <w:t xml:space="preserve">equipo de trabajo y </w:t>
      </w:r>
      <w:r w:rsidR="007D68F4">
        <w:rPr>
          <w:rFonts w:ascii="Century Gothic" w:hAnsi="Century Gothic" w:cs="Aparajita"/>
          <w:bCs/>
          <w:sz w:val="21"/>
          <w:szCs w:val="21"/>
        </w:rPr>
        <w:t xml:space="preserve">medios de comunicación (prensa, perifoneo, TV, Redes sociales, Revistas, Cuñas radiales), </w:t>
      </w:r>
      <w:r w:rsidR="00F21AEF">
        <w:rPr>
          <w:rFonts w:ascii="Century Gothic" w:hAnsi="Century Gothic" w:cs="Aparajita"/>
          <w:bCs/>
          <w:sz w:val="21"/>
          <w:szCs w:val="21"/>
        </w:rPr>
        <w:t>publicidad (</w:t>
      </w:r>
      <w:r w:rsidR="007D68F4">
        <w:rPr>
          <w:rFonts w:ascii="Century Gothic" w:hAnsi="Century Gothic" w:cs="Aparajita"/>
          <w:bCs/>
          <w:sz w:val="21"/>
          <w:szCs w:val="21"/>
        </w:rPr>
        <w:t xml:space="preserve">volantes, pendones, vallas, pasacalles, avisos), </w:t>
      </w:r>
      <w:r w:rsidR="00F21AEF">
        <w:rPr>
          <w:rFonts w:ascii="Century Gothic" w:hAnsi="Century Gothic" w:cs="Aparajita"/>
          <w:bCs/>
          <w:sz w:val="21"/>
          <w:szCs w:val="21"/>
        </w:rPr>
        <w:t>temas</w:t>
      </w:r>
      <w:r w:rsidR="007D68F4">
        <w:rPr>
          <w:rFonts w:ascii="Century Gothic" w:hAnsi="Century Gothic" w:cs="Aparajita"/>
          <w:bCs/>
          <w:sz w:val="21"/>
          <w:szCs w:val="21"/>
        </w:rPr>
        <w:t xml:space="preserve"> que incide</w:t>
      </w:r>
      <w:r w:rsidR="001C0D0C">
        <w:rPr>
          <w:rFonts w:ascii="Century Gothic" w:hAnsi="Century Gothic" w:cs="Aparajita"/>
          <w:bCs/>
          <w:sz w:val="21"/>
          <w:szCs w:val="21"/>
        </w:rPr>
        <w:t>n</w:t>
      </w:r>
      <w:r w:rsidR="007D68F4">
        <w:rPr>
          <w:rFonts w:ascii="Century Gothic" w:hAnsi="Century Gothic" w:cs="Aparajita"/>
          <w:bCs/>
          <w:sz w:val="21"/>
          <w:szCs w:val="21"/>
        </w:rPr>
        <w:t xml:space="preserve"> de manera </w:t>
      </w:r>
      <w:r w:rsidR="001C0D0C">
        <w:rPr>
          <w:rFonts w:ascii="Century Gothic" w:hAnsi="Century Gothic" w:cs="Aparajita"/>
          <w:bCs/>
          <w:sz w:val="21"/>
          <w:szCs w:val="21"/>
        </w:rPr>
        <w:t>transcendental</w:t>
      </w:r>
      <w:r w:rsidR="007D68F4">
        <w:rPr>
          <w:rFonts w:ascii="Century Gothic" w:hAnsi="Century Gothic" w:cs="Aparajita"/>
          <w:bCs/>
          <w:sz w:val="21"/>
          <w:szCs w:val="21"/>
        </w:rPr>
        <w:t xml:space="preserve"> </w:t>
      </w:r>
      <w:r w:rsidR="001C0D0C">
        <w:rPr>
          <w:rFonts w:ascii="Century Gothic" w:hAnsi="Century Gothic" w:cs="Aparajita"/>
          <w:bCs/>
          <w:sz w:val="21"/>
          <w:szCs w:val="21"/>
        </w:rPr>
        <w:t>en el</w:t>
      </w:r>
      <w:r w:rsidR="007D68F4">
        <w:rPr>
          <w:rFonts w:ascii="Century Gothic" w:hAnsi="Century Gothic" w:cs="Aparajita"/>
          <w:bCs/>
          <w:sz w:val="21"/>
          <w:szCs w:val="21"/>
        </w:rPr>
        <w:t xml:space="preserve"> </w:t>
      </w:r>
      <w:r w:rsidR="001C0D0C">
        <w:rPr>
          <w:rFonts w:ascii="Century Gothic" w:hAnsi="Century Gothic" w:cs="Aparajita"/>
          <w:bCs/>
          <w:sz w:val="21"/>
          <w:szCs w:val="21"/>
        </w:rPr>
        <w:t>triunfo,</w:t>
      </w:r>
      <w:r w:rsidR="007D68F4">
        <w:rPr>
          <w:rFonts w:ascii="Century Gothic" w:hAnsi="Century Gothic" w:cs="Aparajita"/>
          <w:bCs/>
          <w:sz w:val="21"/>
          <w:szCs w:val="21"/>
        </w:rPr>
        <w:t xml:space="preserve"> en las urnas.</w:t>
      </w:r>
    </w:p>
    <w:p w14:paraId="2F4DE522" w14:textId="77777777" w:rsidR="00513D10" w:rsidRDefault="00513D10" w:rsidP="00513D10">
      <w:pPr>
        <w:jc w:val="both"/>
        <w:textAlignment w:val="baseline"/>
        <w:rPr>
          <w:rFonts w:ascii="Century Gothic" w:hAnsi="Century Gothic" w:cs="Aparajita"/>
          <w:bCs/>
          <w:sz w:val="21"/>
          <w:szCs w:val="21"/>
        </w:rPr>
      </w:pPr>
    </w:p>
    <w:p w14:paraId="64088B26" w14:textId="4B8512AF" w:rsidR="00E24BEB" w:rsidRDefault="007A5A5E" w:rsidP="008B58ED">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Todo lo anterior</w:t>
      </w:r>
      <w:r w:rsidR="0015401D">
        <w:rPr>
          <w:rFonts w:ascii="Century Gothic" w:hAnsi="Century Gothic" w:cs="Aparajita"/>
          <w:bCs/>
          <w:sz w:val="21"/>
          <w:szCs w:val="21"/>
        </w:rPr>
        <w:t>,</w:t>
      </w:r>
      <w:r>
        <w:rPr>
          <w:rFonts w:ascii="Century Gothic" w:hAnsi="Century Gothic" w:cs="Aparajita"/>
          <w:bCs/>
          <w:sz w:val="21"/>
          <w:szCs w:val="21"/>
        </w:rPr>
        <w:t xml:space="preserve"> r</w:t>
      </w:r>
      <w:r w:rsidR="00264A7B">
        <w:rPr>
          <w:rFonts w:ascii="Century Gothic" w:hAnsi="Century Gothic" w:cs="Aparajita"/>
          <w:bCs/>
          <w:sz w:val="21"/>
          <w:szCs w:val="21"/>
        </w:rPr>
        <w:t>atifica</w:t>
      </w:r>
      <w:r>
        <w:rPr>
          <w:rFonts w:ascii="Century Gothic" w:hAnsi="Century Gothic" w:cs="Aparajita"/>
          <w:bCs/>
          <w:sz w:val="21"/>
          <w:szCs w:val="21"/>
        </w:rPr>
        <w:t xml:space="preserve"> la necesidad de </w:t>
      </w:r>
      <w:r w:rsidR="004717A6">
        <w:rPr>
          <w:rFonts w:ascii="Century Gothic" w:hAnsi="Century Gothic" w:cs="Aparajita"/>
          <w:bCs/>
          <w:sz w:val="21"/>
          <w:szCs w:val="21"/>
        </w:rPr>
        <w:t>adoptar mecanismos normativos para asegurar la garantía del derecho a la participación política</w:t>
      </w:r>
      <w:r w:rsidR="00D70037">
        <w:rPr>
          <w:rFonts w:ascii="Century Gothic" w:hAnsi="Century Gothic" w:cs="Aparajita"/>
          <w:bCs/>
          <w:sz w:val="21"/>
          <w:szCs w:val="21"/>
        </w:rPr>
        <w:t>,</w:t>
      </w:r>
      <w:r w:rsidR="0079321D">
        <w:rPr>
          <w:rFonts w:ascii="Century Gothic" w:hAnsi="Century Gothic" w:cs="Aparajita"/>
          <w:bCs/>
          <w:sz w:val="21"/>
          <w:szCs w:val="21"/>
        </w:rPr>
        <w:t xml:space="preserve"> de</w:t>
      </w:r>
      <w:r w:rsidR="00942251">
        <w:rPr>
          <w:rFonts w:ascii="Century Gothic" w:hAnsi="Century Gothic" w:cs="Aparajita"/>
          <w:bCs/>
          <w:sz w:val="21"/>
          <w:szCs w:val="21"/>
        </w:rPr>
        <w:t xml:space="preserve"> un grupo </w:t>
      </w:r>
      <w:r w:rsidR="004717A6">
        <w:rPr>
          <w:rFonts w:ascii="Century Gothic" w:hAnsi="Century Gothic" w:cs="Aparajita"/>
          <w:bCs/>
          <w:sz w:val="21"/>
          <w:szCs w:val="21"/>
        </w:rPr>
        <w:t xml:space="preserve">que </w:t>
      </w:r>
      <w:r w:rsidR="00684D80" w:rsidRPr="00684D80">
        <w:rPr>
          <w:rFonts w:ascii="Century Gothic" w:hAnsi="Century Gothic" w:cs="Aparajita"/>
          <w:bCs/>
          <w:sz w:val="21"/>
          <w:szCs w:val="21"/>
        </w:rPr>
        <w:t>históricamente</w:t>
      </w:r>
      <w:r w:rsidR="00942251">
        <w:rPr>
          <w:rFonts w:ascii="Century Gothic" w:hAnsi="Century Gothic" w:cs="Aparajita"/>
          <w:bCs/>
          <w:sz w:val="21"/>
          <w:szCs w:val="21"/>
        </w:rPr>
        <w:t>, por razones de iniquidad se ha visto discriminado</w:t>
      </w:r>
      <w:r w:rsidR="00441CC1">
        <w:rPr>
          <w:rFonts w:ascii="Century Gothic" w:hAnsi="Century Gothic" w:cs="Aparajita"/>
          <w:bCs/>
          <w:sz w:val="21"/>
          <w:szCs w:val="21"/>
        </w:rPr>
        <w:t xml:space="preserve">, dando </w:t>
      </w:r>
      <w:r w:rsidR="00060C10">
        <w:rPr>
          <w:rFonts w:ascii="Century Gothic" w:hAnsi="Century Gothic" w:cs="Aparajita"/>
          <w:bCs/>
          <w:sz w:val="21"/>
          <w:szCs w:val="21"/>
        </w:rPr>
        <w:t xml:space="preserve">así </w:t>
      </w:r>
      <w:r w:rsidR="00441CC1">
        <w:rPr>
          <w:rFonts w:ascii="Century Gothic" w:hAnsi="Century Gothic" w:cs="Aparajita"/>
          <w:bCs/>
          <w:sz w:val="21"/>
          <w:szCs w:val="21"/>
        </w:rPr>
        <w:t xml:space="preserve">vida al principio de inclusión efectiva de las mujeres. </w:t>
      </w:r>
    </w:p>
    <w:p w14:paraId="735988CB" w14:textId="77777777" w:rsidR="00082F1E" w:rsidRDefault="00082F1E" w:rsidP="008B58ED">
      <w:pPr>
        <w:spacing w:line="276" w:lineRule="auto"/>
        <w:jc w:val="both"/>
        <w:textAlignment w:val="baseline"/>
        <w:rPr>
          <w:rFonts w:ascii="Century Gothic" w:hAnsi="Century Gothic" w:cs="Aparajita"/>
          <w:bCs/>
          <w:sz w:val="21"/>
          <w:szCs w:val="21"/>
        </w:rPr>
      </w:pPr>
    </w:p>
    <w:p w14:paraId="2711367A" w14:textId="4FE64297" w:rsidR="00684D80" w:rsidRPr="00E24BEB" w:rsidRDefault="00762398" w:rsidP="008B58ED">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Ahora bien, l</w:t>
      </w:r>
      <w:r w:rsidR="00684D80" w:rsidRPr="00684D80">
        <w:rPr>
          <w:rFonts w:ascii="Century Gothic" w:eastAsiaTheme="minorEastAsia" w:hAnsi="Century Gothic"/>
          <w:sz w:val="21"/>
          <w:szCs w:val="21"/>
          <w:lang w:eastAsia="ja-JP"/>
        </w:rPr>
        <w:t>a Corte Constitucional en reiterada jurisprudencia ha señalado que para equiparar a mujeres y hombres y ponerlos sustancialmente en un plano de igualdad, es menester la adopción de una serie de estrategias de discriminación positiva que les permita a las mujeres ser materialmente iguales; de tal manera que con este proyecto de ley, no solo se está dando cumplimiento a las disposiciones de la Constitución Política, sino también se busca que todas las mujeres del país puedan llegar a ocupar efectivamente cargos de elección popular, porque se les suministran las herramientas necesarias para que compitan equitativamente en los certámenes electorales.</w:t>
      </w:r>
    </w:p>
    <w:p w14:paraId="5A63BAEA" w14:textId="77777777" w:rsidR="00684D80" w:rsidRPr="00684D80" w:rsidRDefault="00684D80" w:rsidP="008B58ED">
      <w:pPr>
        <w:spacing w:line="276" w:lineRule="auto"/>
        <w:jc w:val="both"/>
        <w:rPr>
          <w:rFonts w:ascii="Century Gothic" w:eastAsiaTheme="minorEastAsia" w:hAnsi="Century Gothic"/>
          <w:sz w:val="21"/>
          <w:szCs w:val="21"/>
          <w:lang w:eastAsia="ja-JP"/>
        </w:rPr>
      </w:pPr>
    </w:p>
    <w:p w14:paraId="3CCB2418" w14:textId="583489B4" w:rsidR="00AA640F"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sentencia T-293 de 2017, el Tribunal Constitucional señaló que “</w:t>
      </w:r>
      <w:r w:rsidRPr="00684D80">
        <w:rPr>
          <w:rFonts w:ascii="Century Gothic" w:eastAsiaTheme="minorEastAsia" w:hAnsi="Century Gothic"/>
          <w:i/>
          <w:sz w:val="21"/>
          <w:szCs w:val="21"/>
          <w:lang w:eastAsia="ja-JP"/>
        </w:rPr>
        <w:t xml:space="preserve">aun cuando la igualdad formalmente entre los sexos se ha ido incorporando paulatinamente al ordenamiento jurídico colombiano, lo cierto es que la igualdad sustancial todavía </w:t>
      </w:r>
      <w:r w:rsidR="00682962" w:rsidRPr="00684D80">
        <w:rPr>
          <w:rFonts w:ascii="Century Gothic" w:eastAsiaTheme="minorEastAsia" w:hAnsi="Century Gothic"/>
          <w:i/>
          <w:sz w:val="21"/>
          <w:szCs w:val="21"/>
          <w:lang w:eastAsia="ja-JP"/>
        </w:rPr>
        <w:t>continúa</w:t>
      </w:r>
      <w:r w:rsidRPr="00684D80">
        <w:rPr>
          <w:rFonts w:ascii="Century Gothic" w:eastAsiaTheme="minorEastAsia" w:hAnsi="Century Gothic"/>
          <w:i/>
          <w:sz w:val="21"/>
          <w:szCs w:val="21"/>
          <w:lang w:eastAsia="ja-JP"/>
        </w:rPr>
        <w:t xml:space="preserve"> siendo una meta</w:t>
      </w:r>
      <w:r w:rsidRPr="00684D80">
        <w:rPr>
          <w:rFonts w:ascii="Century Gothic" w:eastAsiaTheme="minorEastAsia" w:hAnsi="Century Gothic"/>
          <w:sz w:val="21"/>
          <w:szCs w:val="21"/>
          <w:lang w:eastAsia="ja-JP"/>
        </w:rPr>
        <w:t xml:space="preserve">”, es por ello </w:t>
      </w:r>
      <w:r w:rsidR="00682962" w:rsidRPr="00684D80">
        <w:rPr>
          <w:rFonts w:ascii="Century Gothic" w:eastAsiaTheme="minorEastAsia" w:hAnsi="Century Gothic"/>
          <w:sz w:val="21"/>
          <w:szCs w:val="21"/>
          <w:lang w:eastAsia="ja-JP"/>
        </w:rPr>
        <w:t>que,</w:t>
      </w:r>
      <w:r w:rsidRPr="00684D80">
        <w:rPr>
          <w:rFonts w:ascii="Century Gothic" w:eastAsiaTheme="minorEastAsia" w:hAnsi="Century Gothic"/>
          <w:sz w:val="21"/>
          <w:szCs w:val="21"/>
          <w:lang w:eastAsia="ja-JP"/>
        </w:rPr>
        <w:t xml:space="preserve"> para alcanzar el objetivo de igualdad material, se requiere la implementación de estrategias como las que proponen el presente proyecto de ley estatutaria en favor de las mujeres del país. </w:t>
      </w:r>
    </w:p>
    <w:p w14:paraId="6F2D1634" w14:textId="21CB5110" w:rsidR="00684D80" w:rsidRPr="00684D80" w:rsidRDefault="00684D80" w:rsidP="00684D80">
      <w:pPr>
        <w:spacing w:line="276" w:lineRule="auto"/>
        <w:jc w:val="both"/>
        <w:rPr>
          <w:rFonts w:ascii="Century Gothic" w:hAnsi="Century Gothic" w:cs="Arial"/>
          <w:iCs/>
          <w:sz w:val="21"/>
          <w:szCs w:val="21"/>
        </w:rPr>
      </w:pPr>
      <w:r w:rsidRPr="00684D80">
        <w:rPr>
          <w:rFonts w:ascii="Century Gothic" w:eastAsiaTheme="minorEastAsia" w:hAnsi="Century Gothic"/>
          <w:sz w:val="21"/>
          <w:szCs w:val="21"/>
          <w:lang w:eastAsia="ja-JP"/>
        </w:rPr>
        <w:lastRenderedPageBreak/>
        <w:t xml:space="preserve">A esta serie de medidas que se adoptan en pro de sectores de la </w:t>
      </w:r>
      <w:r w:rsidR="00682962" w:rsidRPr="00684D80">
        <w:rPr>
          <w:rFonts w:ascii="Century Gothic" w:eastAsiaTheme="minorEastAsia" w:hAnsi="Century Gothic"/>
          <w:sz w:val="21"/>
          <w:szCs w:val="21"/>
          <w:lang w:eastAsia="ja-JP"/>
        </w:rPr>
        <w:t>sociedad con</w:t>
      </w:r>
      <w:r w:rsidRPr="00684D80">
        <w:rPr>
          <w:rFonts w:ascii="Century Gothic" w:eastAsiaTheme="minorEastAsia" w:hAnsi="Century Gothic"/>
          <w:sz w:val="21"/>
          <w:szCs w:val="21"/>
          <w:lang w:eastAsia="ja-JP"/>
        </w:rPr>
        <w:t xml:space="preserve"> determinadas características que los hacen más vulnerables, la doctrina de la Corte Constitucional las ha llamado “</w:t>
      </w:r>
      <w:r w:rsidRPr="00684D80">
        <w:rPr>
          <w:rFonts w:ascii="Century Gothic" w:eastAsiaTheme="minorEastAsia" w:hAnsi="Century Gothic"/>
          <w:i/>
          <w:sz w:val="21"/>
          <w:szCs w:val="21"/>
          <w:lang w:eastAsia="ja-JP"/>
        </w:rPr>
        <w:t>acciones afirmativas</w:t>
      </w:r>
      <w:r w:rsidRPr="00684D80">
        <w:rPr>
          <w:rFonts w:ascii="Century Gothic" w:eastAsiaTheme="minorEastAsia" w:hAnsi="Century Gothic"/>
          <w:sz w:val="21"/>
          <w:szCs w:val="21"/>
          <w:lang w:eastAsia="ja-JP"/>
        </w:rPr>
        <w:t>” o de “</w:t>
      </w:r>
      <w:r w:rsidRPr="00684D80">
        <w:rPr>
          <w:rFonts w:ascii="Century Gothic" w:eastAsiaTheme="minorEastAsia" w:hAnsi="Century Gothic"/>
          <w:i/>
          <w:sz w:val="21"/>
          <w:szCs w:val="21"/>
          <w:lang w:eastAsia="ja-JP"/>
        </w:rPr>
        <w:t>discriminación positiva</w:t>
      </w:r>
      <w:r w:rsidRPr="00684D80">
        <w:rPr>
          <w:rFonts w:ascii="Century Gothic" w:eastAsiaTheme="minorEastAsia" w:hAnsi="Century Gothic"/>
          <w:sz w:val="21"/>
          <w:szCs w:val="21"/>
          <w:lang w:eastAsia="ja-JP"/>
        </w:rPr>
        <w:t>”, que pretenden mediante su aplicación la realización del principio de igualdad material. Al respecto se ha establecido que, “</w:t>
      </w:r>
      <w:r w:rsidRPr="00684D80">
        <w:rPr>
          <w:rFonts w:ascii="Century Gothic" w:hAnsi="Century Gothic" w:cs="Arial"/>
          <w:i/>
          <w:iCs/>
          <w:sz w:val="21"/>
          <w:szCs w:val="21"/>
        </w:rPr>
        <w:t>con la expresión acciones afirmativas se designan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3"/>
      </w:r>
    </w:p>
    <w:p w14:paraId="2FB9CB7E" w14:textId="77777777" w:rsidR="00684D80" w:rsidRPr="00684D80" w:rsidRDefault="00684D80" w:rsidP="00B71D51">
      <w:pPr>
        <w:jc w:val="both"/>
        <w:rPr>
          <w:rFonts w:ascii="Century Gothic" w:hAnsi="Century Gothic" w:cs="Arial"/>
          <w:iCs/>
          <w:sz w:val="21"/>
          <w:szCs w:val="21"/>
        </w:rPr>
      </w:pPr>
    </w:p>
    <w:p w14:paraId="05C06B55"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hAnsi="Century Gothic" w:cs="Arial"/>
          <w:iCs/>
          <w:sz w:val="21"/>
          <w:szCs w:val="21"/>
        </w:rPr>
        <w:t>De igual manera, mediante las acciones afirmativas se busca que los mandatos consagrados en la Constitución sean efectivamente obedecidos y vividos por los integrantes de una determinada asociación política, en relación con lo anterior, la jurisprudencia de la Corte ha indicado que “</w:t>
      </w:r>
      <w:r w:rsidRPr="00684D80">
        <w:rPr>
          <w:rFonts w:ascii="Century Gothic" w:hAnsi="Century Gothic" w:cs="Arial"/>
          <w:i/>
          <w:iCs/>
          <w:sz w:val="21"/>
          <w:szCs w:val="21"/>
        </w:rPr>
        <w:t>el inciso 2 del artículo 13 superior alude a la dimensión sustancial de la igualdad, al compromiso Estatal de remover los obstáculos que en el plano económico y social configuran efectivas desigualdades de hecho. La igualdad sustancial revela, entonces, un carácter remedial, compensador, emancipatorio, corrector y defensivo de personas y de grupos ubicados en condiciones de inferioridad, mediante el impulso de acciones positivas de los poderes públicos. Estas, si bien pueden generar una desigualdad, lo hacen como medio para conseguir el fin de una sociedad menos inequitativa y más acorde con el propósito consignado en el artículo 2º de la Carta, de perseguir un orden justo</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4"/>
      </w:r>
    </w:p>
    <w:p w14:paraId="6A5B7DEA" w14:textId="52FA6F58" w:rsidR="00B71D51" w:rsidRPr="00684D80" w:rsidRDefault="00B71D51" w:rsidP="00B71D51">
      <w:pPr>
        <w:jc w:val="both"/>
        <w:rPr>
          <w:rFonts w:ascii="Century Gothic" w:eastAsiaTheme="minorEastAsia" w:hAnsi="Century Gothic"/>
          <w:sz w:val="21"/>
          <w:szCs w:val="21"/>
          <w:lang w:eastAsia="ja-JP"/>
        </w:rPr>
      </w:pPr>
    </w:p>
    <w:p w14:paraId="1D515F4E" w14:textId="6F9800AA"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Por lo expuesto, cabe reiterar que el proyecto de ley </w:t>
      </w:r>
      <w:r w:rsidR="009048E0">
        <w:rPr>
          <w:rFonts w:ascii="Century Gothic" w:eastAsiaTheme="minorEastAsia" w:hAnsi="Century Gothic"/>
          <w:sz w:val="21"/>
          <w:szCs w:val="21"/>
          <w:lang w:eastAsia="ja-JP"/>
        </w:rPr>
        <w:t xml:space="preserve">estatutaria </w:t>
      </w:r>
      <w:r w:rsidRPr="00684D80">
        <w:rPr>
          <w:rFonts w:ascii="Century Gothic" w:eastAsiaTheme="minorEastAsia" w:hAnsi="Century Gothic"/>
          <w:sz w:val="21"/>
          <w:szCs w:val="21"/>
          <w:lang w:eastAsia="ja-JP"/>
        </w:rPr>
        <w:t xml:space="preserve">que se presenta, se erige como una acción afirmativa en favor de la igualdad sustancial que le permitirá a las mujeres competir en los diversos procesos electorales nacionales, departamentales, municipales y distritales en condiciones de igualdad en relación con el resto de la ciudadanía. </w:t>
      </w:r>
    </w:p>
    <w:p w14:paraId="324ED3E6" w14:textId="77777777" w:rsidR="00794059" w:rsidRPr="00684D80" w:rsidRDefault="00794059" w:rsidP="00B241EA">
      <w:pPr>
        <w:jc w:val="both"/>
        <w:rPr>
          <w:rFonts w:ascii="Century Gothic" w:eastAsiaTheme="minorEastAsia" w:hAnsi="Century Gothic"/>
          <w:sz w:val="21"/>
          <w:szCs w:val="21"/>
          <w:lang w:eastAsia="ja-JP"/>
        </w:rPr>
      </w:pPr>
    </w:p>
    <w:p w14:paraId="0CD17371" w14:textId="7232FC8F" w:rsidR="00684D80" w:rsidRDefault="00A066AA" w:rsidP="003F0F73">
      <w:pPr>
        <w:pStyle w:val="Prrafodelista"/>
        <w:spacing w:line="276" w:lineRule="auto"/>
        <w:jc w:val="center"/>
        <w:outlineLvl w:val="0"/>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SOPORTE JURISPRUDENCIAL.</w:t>
      </w:r>
    </w:p>
    <w:p w14:paraId="290FF97B" w14:textId="77777777" w:rsidR="003F0F73" w:rsidRPr="00684D80" w:rsidRDefault="003F0F73" w:rsidP="003F0F73">
      <w:pPr>
        <w:pStyle w:val="Prrafodelista"/>
        <w:ind w:left="0"/>
        <w:jc w:val="center"/>
        <w:outlineLvl w:val="0"/>
        <w:rPr>
          <w:rFonts w:ascii="Century Gothic" w:eastAsiaTheme="minorEastAsia" w:hAnsi="Century Gothic"/>
          <w:b/>
          <w:sz w:val="21"/>
          <w:szCs w:val="21"/>
          <w:lang w:eastAsia="ja-JP"/>
        </w:rPr>
      </w:pPr>
    </w:p>
    <w:p w14:paraId="5B92E2F8" w14:textId="7293A83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Sostuvo la Corte Constitucional en la Sentencia C-490 de 2011, a través de la cual realizó el control de constitucionalidad de la Ley 1475 de 2011 y en la que declaró la constitucionalidad de los artículos 17 y 18 que aquí se pretenden modificar, encontrándolos ajustados a la Constitución Política al establecer criterios específicos para la distribución y utilización de los recursos públicos que son girados para el funcionamiento de los partidos y movimientos políticos en grupos minoritarios e históricamente discriminados promoviendo la igualdad material.</w:t>
      </w:r>
    </w:p>
    <w:p w14:paraId="0C0683B2" w14:textId="77777777" w:rsidR="003F0F73" w:rsidRDefault="003F0F73" w:rsidP="00B241EA">
      <w:pPr>
        <w:jc w:val="both"/>
        <w:rPr>
          <w:rFonts w:ascii="Century Gothic" w:eastAsiaTheme="minorEastAsia" w:hAnsi="Century Gothic"/>
          <w:sz w:val="21"/>
          <w:szCs w:val="21"/>
          <w:lang w:eastAsia="ja-JP"/>
        </w:rPr>
      </w:pPr>
    </w:p>
    <w:p w14:paraId="7614A63C" w14:textId="55AF258D" w:rsidR="00AB272D" w:rsidRPr="00684D80" w:rsidRDefault="00684D80" w:rsidP="00684D80">
      <w:pPr>
        <w:spacing w:line="276" w:lineRule="auto"/>
        <w:jc w:val="both"/>
        <w:rPr>
          <w:sz w:val="21"/>
          <w:szCs w:val="21"/>
        </w:rPr>
      </w:pPr>
      <w:r w:rsidRPr="00684D80">
        <w:rPr>
          <w:rFonts w:ascii="Century Gothic" w:eastAsiaTheme="minorEastAsia" w:hAnsi="Century Gothic"/>
          <w:sz w:val="21"/>
          <w:szCs w:val="21"/>
          <w:lang w:eastAsia="ja-JP"/>
        </w:rPr>
        <w:t>La Alta Corporación señaló:</w:t>
      </w:r>
      <w:r w:rsidRPr="00684D80">
        <w:rPr>
          <w:sz w:val="21"/>
          <w:szCs w:val="21"/>
        </w:rPr>
        <w:t xml:space="preserve"> </w:t>
      </w:r>
    </w:p>
    <w:p w14:paraId="3845AEFB" w14:textId="77777777" w:rsidR="00684D80" w:rsidRPr="00684D80" w:rsidRDefault="00684D80" w:rsidP="00684D80">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lastRenderedPageBreak/>
        <w:t xml:space="preserve">En relación con el artículo 17 de la Ley 1475 de 2011: </w:t>
      </w:r>
    </w:p>
    <w:p w14:paraId="64569651" w14:textId="77777777" w:rsidR="00684D80" w:rsidRPr="00684D80" w:rsidRDefault="00684D80" w:rsidP="00684D80">
      <w:pPr>
        <w:pStyle w:val="Prrafodelista"/>
        <w:spacing w:line="276" w:lineRule="auto"/>
        <w:jc w:val="both"/>
        <w:rPr>
          <w:rFonts w:ascii="Century Gothic" w:eastAsiaTheme="minorEastAsia" w:hAnsi="Century Gothic"/>
          <w:sz w:val="21"/>
          <w:szCs w:val="21"/>
          <w:lang w:val="es-ES_tradnl" w:eastAsia="ja-JP"/>
        </w:rPr>
      </w:pPr>
    </w:p>
    <w:p w14:paraId="68D19809" w14:textId="77777777" w:rsidR="00684D80" w:rsidRPr="00A167BF" w:rsidRDefault="00684D80" w:rsidP="00A167BF">
      <w:pPr>
        <w:spacing w:line="276" w:lineRule="auto"/>
        <w:jc w:val="both"/>
        <w:rPr>
          <w:rFonts w:ascii="Century Gothic" w:eastAsiaTheme="minorEastAsia" w:hAnsi="Century Gothic"/>
          <w:i/>
          <w:sz w:val="21"/>
          <w:szCs w:val="21"/>
          <w:lang w:eastAsia="ja-JP"/>
        </w:rPr>
      </w:pPr>
      <w:r w:rsidRPr="00A167BF">
        <w:rPr>
          <w:rFonts w:ascii="Century Gothic" w:eastAsiaTheme="minorEastAsia" w:hAnsi="Century Gothic"/>
          <w:sz w:val="21"/>
          <w:szCs w:val="21"/>
          <w:lang w:eastAsia="ja-JP"/>
        </w:rPr>
        <w:t>“</w:t>
      </w:r>
      <w:r w:rsidRPr="00A167BF">
        <w:rPr>
          <w:rFonts w:ascii="Century Gothic" w:eastAsiaTheme="minorEastAsia" w:hAnsi="Century Gothic"/>
          <w:i/>
          <w:sz w:val="21"/>
          <w:szCs w:val="21"/>
          <w:lang w:eastAsia="ja-JP"/>
        </w:rPr>
        <w:t xml:space="preserve">Estos criterios, en concepto de la Corte, se encuentran plenamente ajustados a la Constitución Política, en cuanto constituye un estímulo para los partidos y movimientos políticos para promover e incentivar la participación y elección efectiva de mujeres y jóvenes en las corporaciones públicas. </w:t>
      </w:r>
      <w:r w:rsidRPr="00A167BF">
        <w:rPr>
          <w:rFonts w:ascii="Century Gothic" w:eastAsiaTheme="minorEastAsia" w:hAnsi="Century Gothic"/>
          <w:b/>
          <w:i/>
          <w:sz w:val="21"/>
          <w:szCs w:val="21"/>
          <w:u w:val="single"/>
          <w:lang w:eastAsia="ja-JP"/>
        </w:rPr>
        <w:t>A su vez, implican acciones afirmativas frente a las mujeres y jóvenes, y por tanto promueven la consecución efectiva de la igualdad real</w:t>
      </w:r>
      <w:r w:rsidRPr="00A167BF">
        <w:rPr>
          <w:rFonts w:ascii="Century Gothic" w:eastAsiaTheme="minorEastAsia" w:hAnsi="Century Gothic"/>
          <w:i/>
          <w:sz w:val="21"/>
          <w:szCs w:val="21"/>
          <w:lang w:eastAsia="ja-JP"/>
        </w:rPr>
        <w:t xml:space="preserve">, disposiciones que para la Corte se encuentran en armonía tanto con lo dispuesto por el artículo 13 Superior, como con lo consagrado en el artículo 107 C.P., que estatuye como uno de los principios rectores de los partidos políticos la democratización de su organización y la equidad de género. </w:t>
      </w:r>
      <w:r w:rsidRPr="00A167BF">
        <w:rPr>
          <w:rFonts w:ascii="Century Gothic" w:eastAsiaTheme="minorEastAsia" w:hAnsi="Century Gothic"/>
          <w:b/>
          <w:i/>
          <w:sz w:val="21"/>
          <w:szCs w:val="21"/>
          <w:u w:val="single"/>
          <w:lang w:eastAsia="ja-JP"/>
        </w:rPr>
        <w:t>Por tanto, el porcentaje de financiación estatal otorgado a partidos y movimientos políticos dependiendo del número de mujeres y jóvenes elegidos en las corporaciones públicas, constituye en criterio de la Sala no solo un estímulo razonable a estos partidos y movimientos, sino que contribuye a promover la participación política efectiva de estos sectores de la población, lo cual se encuentra en plena armonía con la Constitución Política”.</w:t>
      </w:r>
      <w:r w:rsidRPr="00A167BF">
        <w:rPr>
          <w:rFonts w:ascii="Century Gothic" w:eastAsiaTheme="minorEastAsia" w:hAnsi="Century Gothic"/>
          <w:i/>
          <w:sz w:val="21"/>
          <w:szCs w:val="21"/>
          <w:lang w:eastAsia="ja-JP"/>
        </w:rPr>
        <w:t xml:space="preserve"> </w:t>
      </w:r>
      <w:bookmarkStart w:id="0" w:name="_Hlk14207482"/>
      <w:r w:rsidRPr="00A167BF">
        <w:rPr>
          <w:rFonts w:ascii="Century Gothic" w:eastAsiaTheme="minorEastAsia" w:hAnsi="Century Gothic"/>
          <w:i/>
          <w:sz w:val="21"/>
          <w:szCs w:val="21"/>
          <w:lang w:eastAsia="ja-JP"/>
        </w:rPr>
        <w:t xml:space="preserve"> </w:t>
      </w:r>
      <w:r w:rsidRPr="00A167BF">
        <w:rPr>
          <w:rFonts w:ascii="Century Gothic" w:eastAsiaTheme="minorEastAsia" w:hAnsi="Century Gothic"/>
          <w:sz w:val="21"/>
          <w:szCs w:val="21"/>
          <w:lang w:eastAsia="ja-JP"/>
        </w:rPr>
        <w:t xml:space="preserve">(Subrayas fuera del texto). </w:t>
      </w:r>
      <w:bookmarkEnd w:id="0"/>
    </w:p>
    <w:p w14:paraId="4BC27FB7" w14:textId="77777777" w:rsidR="00684D80" w:rsidRPr="00684D80" w:rsidRDefault="00684D80" w:rsidP="00684D80">
      <w:pPr>
        <w:pStyle w:val="Prrafodelista"/>
        <w:spacing w:line="276" w:lineRule="auto"/>
        <w:jc w:val="both"/>
        <w:rPr>
          <w:rFonts w:ascii="Century Gothic" w:eastAsiaTheme="minorEastAsia" w:hAnsi="Century Gothic"/>
          <w:i/>
          <w:sz w:val="21"/>
          <w:szCs w:val="21"/>
          <w:lang w:val="es-ES_tradnl" w:eastAsia="ja-JP"/>
        </w:rPr>
      </w:pPr>
    </w:p>
    <w:p w14:paraId="461611CA" w14:textId="69783367" w:rsidR="00684D80" w:rsidRDefault="00684D80" w:rsidP="00381B86">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En relación con el artículo 18 de la Ley 1475 de 2011:</w:t>
      </w:r>
    </w:p>
    <w:p w14:paraId="113A3945" w14:textId="77777777" w:rsidR="00AB272D" w:rsidRPr="00381B86" w:rsidRDefault="00AB272D" w:rsidP="00381B86">
      <w:pPr>
        <w:pStyle w:val="Prrafodelista"/>
        <w:spacing w:line="276" w:lineRule="auto"/>
        <w:jc w:val="both"/>
        <w:outlineLvl w:val="0"/>
        <w:rPr>
          <w:rFonts w:ascii="Century Gothic" w:eastAsiaTheme="minorEastAsia" w:hAnsi="Century Gothic"/>
          <w:b/>
          <w:sz w:val="21"/>
          <w:szCs w:val="21"/>
          <w:lang w:val="es-ES_tradnl" w:eastAsia="ja-JP"/>
        </w:rPr>
      </w:pPr>
    </w:p>
    <w:p w14:paraId="786376B3" w14:textId="4064D7C9" w:rsidR="00EB209F" w:rsidRDefault="00684D80" w:rsidP="00DF5093">
      <w:pPr>
        <w:spacing w:line="276" w:lineRule="auto"/>
        <w:jc w:val="both"/>
        <w:rPr>
          <w:rFonts w:ascii="Century Gothic" w:eastAsiaTheme="minorEastAsia" w:hAnsi="Century Gothic"/>
          <w:sz w:val="21"/>
          <w:szCs w:val="21"/>
          <w:lang w:eastAsia="ja-JP"/>
        </w:rPr>
      </w:pPr>
      <w:r w:rsidRPr="00A167BF">
        <w:rPr>
          <w:rFonts w:ascii="Century Gothic" w:eastAsiaTheme="minorEastAsia" w:hAnsi="Century Gothic"/>
          <w:i/>
          <w:sz w:val="21"/>
          <w:szCs w:val="21"/>
          <w:lang w:eastAsia="ja-JP"/>
        </w:rPr>
        <w:t xml:space="preserve">“Al igual que lo expuesto anteriormente, en criterio de esta Sala, </w:t>
      </w:r>
      <w:r w:rsidRPr="00A167BF">
        <w:rPr>
          <w:rFonts w:ascii="Century Gothic" w:eastAsiaTheme="minorEastAsia" w:hAnsi="Century Gothic"/>
          <w:b/>
          <w:i/>
          <w:sz w:val="21"/>
          <w:szCs w:val="21"/>
          <w:u w:val="single"/>
          <w:lang w:eastAsia="ja-JP"/>
        </w:rPr>
        <w:t>este tipo de regulaciones específicas respecto de porcentajes o montos concretos que deben destinarse a programas, proyectos o actividades específicas</w:t>
      </w:r>
      <w:r w:rsidRPr="00A167BF">
        <w:rPr>
          <w:rFonts w:ascii="Century Gothic" w:eastAsiaTheme="minorEastAsia" w:hAnsi="Century Gothic"/>
          <w:i/>
          <w:sz w:val="21"/>
          <w:szCs w:val="21"/>
          <w:lang w:eastAsia="ja-JP"/>
        </w:rPr>
        <w:t xml:space="preserve"> de los partidos o movimientos, de lo que les corresponde como financiación estatal; </w:t>
      </w:r>
      <w:r w:rsidRPr="00A167BF">
        <w:rPr>
          <w:rFonts w:ascii="Century Gothic" w:eastAsiaTheme="minorEastAsia" w:hAnsi="Century Gothic"/>
          <w:b/>
          <w:i/>
          <w:sz w:val="21"/>
          <w:szCs w:val="21"/>
          <w:u w:val="single"/>
          <w:lang w:eastAsia="ja-JP"/>
        </w:rPr>
        <w:t>busca dar efectividad a los objetivos que la Constitución determina para los partidos y movimientos, en un marco de representación democrática y pluralismo jurídico</w:t>
      </w:r>
      <w:r w:rsidRPr="00A167BF">
        <w:rPr>
          <w:rFonts w:ascii="Century Gothic" w:eastAsiaTheme="minorEastAsia" w:hAnsi="Century Gothic"/>
          <w:i/>
          <w:sz w:val="21"/>
          <w:szCs w:val="21"/>
          <w:lang w:eastAsia="ja-JP"/>
        </w:rPr>
        <w:t xml:space="preserve">. Además, la norma estatutaria restringe la utilización a determinado porcentaje, lo cual no afecta desproporcionadamente el grado de autonomía al que se ha hecho referencia. Por ende, </w:t>
      </w:r>
      <w:r w:rsidRPr="00A167BF">
        <w:rPr>
          <w:rFonts w:ascii="Century Gothic" w:eastAsiaTheme="minorEastAsia" w:hAnsi="Century Gothic"/>
          <w:b/>
          <w:i/>
          <w:sz w:val="21"/>
          <w:szCs w:val="21"/>
          <w:u w:val="single"/>
          <w:lang w:eastAsia="ja-JP"/>
        </w:rPr>
        <w:t>se está ante una disposición que se encuentra en armonía con los postulados constitucionales</w:t>
      </w:r>
      <w:r w:rsidRPr="00A167BF">
        <w:rPr>
          <w:rFonts w:ascii="Century Gothic" w:eastAsiaTheme="minorEastAsia" w:hAnsi="Century Gothic"/>
          <w:i/>
          <w:sz w:val="21"/>
          <w:szCs w:val="21"/>
          <w:lang w:eastAsia="ja-JP"/>
        </w:rPr>
        <w:t xml:space="preserve"> respecto de la destinación de la financiación estatal –art. 109 Superior-, </w:t>
      </w:r>
      <w:r w:rsidRPr="00A167BF">
        <w:rPr>
          <w:rFonts w:ascii="Century Gothic" w:eastAsiaTheme="minorEastAsia" w:hAnsi="Century Gothic"/>
          <w:b/>
          <w:i/>
          <w:sz w:val="21"/>
          <w:szCs w:val="21"/>
          <w:u w:val="single"/>
          <w:lang w:eastAsia="ja-JP"/>
        </w:rPr>
        <w:t>y de los principios de igualdad, democratización y de equidad de género que deben informar los partidos y movimientos políticos</w:t>
      </w:r>
      <w:r w:rsidRPr="00A167BF">
        <w:rPr>
          <w:rFonts w:ascii="Century Gothic" w:eastAsiaTheme="minorEastAsia" w:hAnsi="Century Gothic"/>
          <w:i/>
          <w:sz w:val="21"/>
          <w:szCs w:val="21"/>
          <w:lang w:eastAsia="ja-JP"/>
        </w:rPr>
        <w:t xml:space="preserve"> – artículo 107 C.P.” </w:t>
      </w:r>
      <w:r w:rsidRPr="00A167BF">
        <w:rPr>
          <w:rFonts w:ascii="Century Gothic" w:eastAsiaTheme="minorEastAsia" w:hAnsi="Century Gothic"/>
          <w:sz w:val="21"/>
          <w:szCs w:val="21"/>
          <w:lang w:eastAsia="ja-JP"/>
        </w:rPr>
        <w:t xml:space="preserve">(Subrayas fuera del texto). </w:t>
      </w:r>
    </w:p>
    <w:p w14:paraId="77B714C1" w14:textId="77777777" w:rsidR="00DF5093" w:rsidRPr="00DF5093" w:rsidRDefault="00DF5093" w:rsidP="00DF5093">
      <w:pPr>
        <w:spacing w:line="276" w:lineRule="auto"/>
        <w:jc w:val="both"/>
        <w:rPr>
          <w:rFonts w:ascii="Century Gothic" w:eastAsiaTheme="minorEastAsia" w:hAnsi="Century Gothic"/>
          <w:sz w:val="21"/>
          <w:szCs w:val="21"/>
          <w:lang w:eastAsia="ja-JP"/>
        </w:rPr>
      </w:pPr>
    </w:p>
    <w:p w14:paraId="6EFA05DD" w14:textId="5B76EAF0" w:rsidR="00EB209F" w:rsidRPr="00EB209F" w:rsidRDefault="00EB209F" w:rsidP="00EB209F">
      <w:pPr>
        <w:pStyle w:val="Prrafodelista"/>
        <w:numPr>
          <w:ilvl w:val="0"/>
          <w:numId w:val="3"/>
        </w:numPr>
        <w:spacing w:after="240" w:line="276" w:lineRule="auto"/>
        <w:jc w:val="center"/>
        <w:rPr>
          <w:rFonts w:ascii="Century Gothic" w:hAnsi="Century Gothic" w:cs="Arial"/>
          <w:b/>
          <w:caps/>
          <w:sz w:val="21"/>
          <w:szCs w:val="21"/>
        </w:rPr>
      </w:pPr>
      <w:r w:rsidRPr="00EB209F">
        <w:rPr>
          <w:rFonts w:ascii="Century Gothic" w:hAnsi="Century Gothic" w:cs="Arial"/>
          <w:b/>
          <w:caps/>
          <w:sz w:val="21"/>
          <w:szCs w:val="21"/>
        </w:rPr>
        <w:t>PROPOSIciÓN</w:t>
      </w:r>
    </w:p>
    <w:p w14:paraId="512B5175" w14:textId="29DC5EE9" w:rsidR="00043260" w:rsidRDefault="00EB209F" w:rsidP="002A5230">
      <w:pPr>
        <w:spacing w:line="276" w:lineRule="auto"/>
        <w:jc w:val="both"/>
        <w:rPr>
          <w:i/>
          <w:sz w:val="21"/>
          <w:szCs w:val="21"/>
        </w:rPr>
      </w:pPr>
      <w:r w:rsidRPr="001E46C8">
        <w:rPr>
          <w:rFonts w:ascii="Century Gothic" w:hAnsi="Century Gothic" w:cs="Arial"/>
          <w:color w:val="000000"/>
          <w:sz w:val="21"/>
          <w:szCs w:val="21"/>
        </w:rPr>
        <w:t xml:space="preserve">Por lo expuesto anteriormente solicitamos a la </w:t>
      </w:r>
      <w:r w:rsidR="001E46C8" w:rsidRPr="001E46C8">
        <w:rPr>
          <w:rFonts w:ascii="Century Gothic" w:hAnsi="Century Gothic" w:cs="Arial"/>
          <w:color w:val="000000"/>
          <w:sz w:val="21"/>
          <w:szCs w:val="21"/>
        </w:rPr>
        <w:t>Comisión Primera de</w:t>
      </w:r>
      <w:r w:rsidRPr="001E46C8">
        <w:rPr>
          <w:rFonts w:ascii="Century Gothic" w:hAnsi="Century Gothic" w:cs="Arial"/>
          <w:color w:val="000000"/>
          <w:sz w:val="21"/>
          <w:szCs w:val="21"/>
        </w:rPr>
        <w:t xml:space="preserve"> </w:t>
      </w:r>
      <w:r w:rsidR="001E46C8">
        <w:rPr>
          <w:rFonts w:ascii="Century Gothic" w:hAnsi="Century Gothic" w:cs="Arial"/>
          <w:color w:val="000000"/>
          <w:sz w:val="21"/>
          <w:szCs w:val="21"/>
        </w:rPr>
        <w:t xml:space="preserve">la </w:t>
      </w:r>
      <w:r w:rsidRPr="001E46C8">
        <w:rPr>
          <w:rFonts w:ascii="Century Gothic" w:hAnsi="Century Gothic" w:cs="Arial"/>
          <w:color w:val="000000"/>
          <w:sz w:val="21"/>
          <w:szCs w:val="21"/>
        </w:rPr>
        <w:t>Cámara de Representantes</w:t>
      </w:r>
      <w:r w:rsidRPr="001E46C8">
        <w:rPr>
          <w:rFonts w:ascii="Century Gothic" w:hAnsi="Century Gothic" w:cs="Arial"/>
          <w:sz w:val="21"/>
          <w:szCs w:val="21"/>
        </w:rPr>
        <w:t xml:space="preserve">, </w:t>
      </w:r>
      <w:r w:rsidRPr="001E46C8">
        <w:rPr>
          <w:rFonts w:ascii="Century Gothic" w:hAnsi="Century Gothic" w:cs="Arial"/>
          <w:b/>
          <w:sz w:val="21"/>
          <w:szCs w:val="21"/>
        </w:rPr>
        <w:t xml:space="preserve">dar </w:t>
      </w:r>
      <w:r w:rsidR="001E46C8">
        <w:rPr>
          <w:rFonts w:ascii="Century Gothic" w:hAnsi="Century Gothic" w:cs="Arial"/>
          <w:b/>
          <w:sz w:val="21"/>
          <w:szCs w:val="21"/>
        </w:rPr>
        <w:t>primer</w:t>
      </w:r>
      <w:r w:rsidRPr="001E46C8">
        <w:rPr>
          <w:rFonts w:ascii="Century Gothic" w:hAnsi="Century Gothic" w:cs="Arial"/>
          <w:b/>
          <w:sz w:val="21"/>
          <w:szCs w:val="21"/>
        </w:rPr>
        <w:t xml:space="preserve"> debate </w:t>
      </w:r>
      <w:r w:rsidR="001E46C8" w:rsidRPr="001E46C8">
        <w:rPr>
          <w:rFonts w:ascii="Century Gothic" w:hAnsi="Century Gothic" w:cs="Arial"/>
          <w:sz w:val="21"/>
          <w:szCs w:val="21"/>
        </w:rPr>
        <w:t xml:space="preserve">al </w:t>
      </w:r>
      <w:r w:rsidR="001E46C8" w:rsidRPr="001E46C8">
        <w:rPr>
          <w:rFonts w:ascii="Century Gothic" w:hAnsi="Century Gothic"/>
          <w:sz w:val="21"/>
          <w:szCs w:val="21"/>
        </w:rPr>
        <w:t>P</w:t>
      </w:r>
      <w:r w:rsidR="001E46C8" w:rsidRPr="006E3126">
        <w:rPr>
          <w:rFonts w:ascii="Century Gothic" w:hAnsi="Century Gothic"/>
          <w:sz w:val="21"/>
          <w:szCs w:val="21"/>
        </w:rPr>
        <w:t>royecto de Ley Estatutaria N. 04</w:t>
      </w:r>
      <w:r w:rsidR="001E46C8">
        <w:rPr>
          <w:rFonts w:ascii="Century Gothic" w:hAnsi="Century Gothic"/>
          <w:sz w:val="21"/>
          <w:szCs w:val="21"/>
        </w:rPr>
        <w:t>2</w:t>
      </w:r>
      <w:r w:rsidR="001E46C8" w:rsidRPr="006E3126">
        <w:rPr>
          <w:rFonts w:ascii="Century Gothic" w:hAnsi="Century Gothic"/>
          <w:sz w:val="21"/>
          <w:szCs w:val="21"/>
        </w:rPr>
        <w:t xml:space="preserve"> de 20</w:t>
      </w:r>
      <w:r w:rsidR="001E46C8">
        <w:rPr>
          <w:rFonts w:ascii="Century Gothic" w:hAnsi="Century Gothic"/>
          <w:sz w:val="21"/>
          <w:szCs w:val="21"/>
        </w:rPr>
        <w:t>20</w:t>
      </w:r>
      <w:r w:rsidR="001E46C8" w:rsidRPr="006E3126">
        <w:rPr>
          <w:rFonts w:ascii="Century Gothic" w:hAnsi="Century Gothic"/>
          <w:sz w:val="21"/>
          <w:szCs w:val="21"/>
        </w:rPr>
        <w:t xml:space="preserve"> Cámara </w:t>
      </w:r>
      <w:r w:rsidR="001E46C8" w:rsidRPr="006E3126">
        <w:rPr>
          <w:rFonts w:ascii="Century Gothic" w:hAnsi="Century Gothic"/>
          <w:i/>
          <w:sz w:val="21"/>
          <w:szCs w:val="21"/>
        </w:rPr>
        <w:t>“Por medio de</w:t>
      </w:r>
      <w:r w:rsidR="00382852">
        <w:rPr>
          <w:rFonts w:ascii="Century Gothic" w:hAnsi="Century Gothic"/>
          <w:i/>
          <w:sz w:val="21"/>
          <w:szCs w:val="21"/>
        </w:rPr>
        <w:t xml:space="preserve"> </w:t>
      </w:r>
      <w:r w:rsidR="001E46C8" w:rsidRPr="006E3126">
        <w:rPr>
          <w:rFonts w:ascii="Century Gothic" w:hAnsi="Century Gothic"/>
          <w:i/>
          <w:sz w:val="21"/>
          <w:szCs w:val="21"/>
        </w:rPr>
        <w:t>l</w:t>
      </w:r>
      <w:r w:rsidR="00382852">
        <w:rPr>
          <w:rFonts w:ascii="Century Gothic" w:hAnsi="Century Gothic"/>
          <w:i/>
          <w:sz w:val="21"/>
          <w:szCs w:val="21"/>
        </w:rPr>
        <w:t>a</w:t>
      </w:r>
      <w:r w:rsidR="001E46C8" w:rsidRPr="006E3126">
        <w:rPr>
          <w:rFonts w:ascii="Century Gothic" w:hAnsi="Century Gothic"/>
          <w:i/>
          <w:sz w:val="21"/>
          <w:szCs w:val="21"/>
        </w:rPr>
        <w:t xml:space="preserve"> cual se modifican los artículos 17 y 18 de la ley 1475 de 2011”</w:t>
      </w:r>
      <w:r w:rsidR="00DA5C48">
        <w:rPr>
          <w:rFonts w:ascii="Century Gothic" w:hAnsi="Century Gothic"/>
          <w:i/>
          <w:sz w:val="21"/>
          <w:szCs w:val="21"/>
        </w:rPr>
        <w:t xml:space="preserve">, conforme al texto propuesto. </w:t>
      </w:r>
    </w:p>
    <w:p w14:paraId="19D6AA17" w14:textId="5B48055A" w:rsidR="002A5230" w:rsidRDefault="002A5230" w:rsidP="002A5230">
      <w:pPr>
        <w:spacing w:line="276" w:lineRule="auto"/>
        <w:jc w:val="both"/>
        <w:rPr>
          <w:i/>
          <w:sz w:val="21"/>
          <w:szCs w:val="21"/>
        </w:rPr>
      </w:pPr>
    </w:p>
    <w:p w14:paraId="75023518" w14:textId="77777777" w:rsidR="002A5230" w:rsidRPr="002A5230" w:rsidRDefault="002A5230" w:rsidP="002A5230">
      <w:pPr>
        <w:jc w:val="both"/>
        <w:rPr>
          <w:i/>
          <w:sz w:val="21"/>
          <w:szCs w:val="21"/>
        </w:rPr>
      </w:pPr>
    </w:p>
    <w:p w14:paraId="3B5FF584" w14:textId="2FCC9B47" w:rsidR="00DF5093" w:rsidRPr="00CD221F" w:rsidRDefault="00043260" w:rsidP="00043260">
      <w:pPr>
        <w:spacing w:after="240" w:line="276" w:lineRule="auto"/>
        <w:jc w:val="both"/>
        <w:rPr>
          <w:rFonts w:ascii="Century Gothic" w:hAnsi="Century Gothic" w:cs="Arial"/>
          <w:color w:val="000000"/>
          <w:sz w:val="21"/>
          <w:szCs w:val="21"/>
        </w:rPr>
      </w:pPr>
      <w:r w:rsidRPr="00EB209F">
        <w:rPr>
          <w:rFonts w:ascii="Century Gothic" w:hAnsi="Century Gothic" w:cs="Arial"/>
          <w:color w:val="000000"/>
          <w:sz w:val="21"/>
          <w:szCs w:val="21"/>
        </w:rPr>
        <w:t>Cordialmente,</w:t>
      </w:r>
    </w:p>
    <w:p w14:paraId="33DADBC5" w14:textId="4A514798" w:rsidR="00043260" w:rsidRDefault="00043260" w:rsidP="00CD221F">
      <w:pPr>
        <w:jc w:val="right"/>
        <w:rPr>
          <w:rFonts w:ascii="Century Gothic" w:hAnsi="Century Gothic"/>
          <w:b/>
          <w:sz w:val="21"/>
          <w:szCs w:val="21"/>
        </w:rPr>
      </w:pPr>
    </w:p>
    <w:p w14:paraId="6E2DEC9B" w14:textId="77777777" w:rsidR="00043260" w:rsidRPr="001E46C8" w:rsidRDefault="00043260" w:rsidP="00043260">
      <w:pPr>
        <w:jc w:val="both"/>
        <w:rPr>
          <w:rFonts w:ascii="Century Gothic" w:hAnsi="Century Gothic" w:cs="Arial"/>
          <w:color w:val="000000"/>
          <w:sz w:val="21"/>
          <w:szCs w:val="21"/>
        </w:rPr>
      </w:pPr>
      <w:r>
        <w:rPr>
          <w:rFonts w:ascii="Century Gothic" w:hAnsi="Century Gothic"/>
          <w:b/>
          <w:sz w:val="21"/>
          <w:szCs w:val="21"/>
        </w:rPr>
        <w:t xml:space="preserve"> </w:t>
      </w:r>
      <w:r w:rsidRPr="00993902">
        <w:rPr>
          <w:rFonts w:ascii="Century Gothic" w:hAnsi="Century Gothic"/>
          <w:b/>
          <w:sz w:val="21"/>
          <w:szCs w:val="21"/>
        </w:rPr>
        <w:t xml:space="preserve">ADRIANA MAGALI MATIZ </w:t>
      </w:r>
      <w:r w:rsidRPr="00EB209F">
        <w:rPr>
          <w:rFonts w:ascii="Century Gothic" w:hAnsi="Century Gothic"/>
          <w:b/>
          <w:sz w:val="21"/>
          <w:szCs w:val="21"/>
        </w:rPr>
        <w:t xml:space="preserve">VARGAS </w:t>
      </w:r>
      <w:r>
        <w:rPr>
          <w:rFonts w:ascii="Century Gothic" w:hAnsi="Century Gothic"/>
          <w:b/>
          <w:sz w:val="21"/>
          <w:szCs w:val="21"/>
        </w:rPr>
        <w:t>–</w:t>
      </w:r>
      <w:r w:rsidRPr="00EB209F">
        <w:rPr>
          <w:rFonts w:ascii="Century Gothic" w:hAnsi="Century Gothic"/>
          <w:b/>
          <w:sz w:val="21"/>
          <w:szCs w:val="21"/>
        </w:rPr>
        <w:t xml:space="preserve"> C</w:t>
      </w:r>
      <w:r>
        <w:rPr>
          <w:rFonts w:ascii="Century Gothic" w:hAnsi="Century Gothic"/>
          <w:b/>
          <w:sz w:val="21"/>
          <w:szCs w:val="21"/>
        </w:rPr>
        <w:t xml:space="preserve">                    </w:t>
      </w:r>
      <w:r w:rsidRPr="00EB209F">
        <w:rPr>
          <w:rFonts w:ascii="Century Gothic" w:hAnsi="Century Gothic"/>
          <w:b/>
          <w:sz w:val="21"/>
          <w:szCs w:val="21"/>
        </w:rPr>
        <w:t xml:space="preserve">JUANITA MARÍA GOEBERTUS ESTRADA </w:t>
      </w:r>
    </w:p>
    <w:p w14:paraId="72DAE08E" w14:textId="576DC48A" w:rsidR="00043260" w:rsidRDefault="00043260" w:rsidP="00043260">
      <w:pPr>
        <w:rPr>
          <w:rFonts w:ascii="Century Gothic" w:hAnsi="Century Gothic"/>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p>
    <w:p w14:paraId="2919C27E" w14:textId="3328E4F7" w:rsidR="00CD221F" w:rsidRDefault="00CD221F" w:rsidP="00043260">
      <w:pPr>
        <w:rPr>
          <w:rFonts w:ascii="Century Gothic" w:hAnsi="Century Gothic"/>
          <w:sz w:val="21"/>
          <w:szCs w:val="21"/>
        </w:rPr>
      </w:pPr>
      <w:r w:rsidRPr="00CD221F">
        <w:rPr>
          <w:rFonts w:ascii="Century Gothic" w:hAnsi="Century Gothic"/>
          <w:sz w:val="21"/>
          <w:szCs w:val="21"/>
        </w:rPr>
        <w:t xml:space="preserve">                                                                                                 </w:t>
      </w:r>
      <w:r>
        <w:rPr>
          <w:rFonts w:ascii="Century Gothic" w:hAnsi="Century Gothic"/>
          <w:sz w:val="21"/>
          <w:szCs w:val="21"/>
        </w:rPr>
        <w:t xml:space="preserve">    </w:t>
      </w:r>
      <w:r w:rsidRPr="00CD221F">
        <w:rPr>
          <w:rFonts w:ascii="Century Gothic" w:hAnsi="Century Gothic"/>
          <w:sz w:val="21"/>
          <w:szCs w:val="21"/>
        </w:rPr>
        <w:t xml:space="preserve">  (Con observación)</w:t>
      </w:r>
    </w:p>
    <w:p w14:paraId="42E4B82A" w14:textId="77777777" w:rsidR="009205C8" w:rsidRPr="00CD221F" w:rsidRDefault="009205C8" w:rsidP="00043260">
      <w:pPr>
        <w:rPr>
          <w:rFonts w:ascii="Century Gothic" w:hAnsi="Century Gothic"/>
          <w:sz w:val="21"/>
          <w:szCs w:val="21"/>
        </w:rPr>
      </w:pPr>
    </w:p>
    <w:p w14:paraId="7B9A6DCE" w14:textId="28AE85D7" w:rsidR="008479B0" w:rsidRDefault="008479B0" w:rsidP="008479B0">
      <w:pPr>
        <w:spacing w:after="240" w:line="276" w:lineRule="auto"/>
        <w:rPr>
          <w:rFonts w:ascii="Century Gothic" w:hAnsi="Century Gothic" w:cs="Arial"/>
          <w:color w:val="000000"/>
          <w:sz w:val="21"/>
          <w:szCs w:val="21"/>
        </w:rPr>
      </w:pPr>
      <w:r w:rsidRPr="008479B0">
        <w:rPr>
          <w:rFonts w:ascii="Century Gothic" w:eastAsiaTheme="minorEastAsia" w:hAnsi="Century Gothic"/>
          <w:noProof/>
          <w:sz w:val="21"/>
          <w:szCs w:val="21"/>
          <w:lang w:eastAsia="ja-JP"/>
        </w:rPr>
        <w:t xml:space="preserve"> </w:t>
      </w:r>
      <w:r>
        <w:rPr>
          <w:rFonts w:ascii="Century Gothic" w:eastAsiaTheme="minorEastAsia" w:hAnsi="Century Gothic"/>
          <w:noProof/>
          <w:sz w:val="21"/>
          <w:szCs w:val="21"/>
          <w:lang w:eastAsia="ja-JP"/>
        </w:rPr>
        <w:t xml:space="preserve">       </w:t>
      </w:r>
    </w:p>
    <w:p w14:paraId="03AF4E9B" w14:textId="77777777" w:rsidR="008479B0" w:rsidRDefault="00043260" w:rsidP="008479B0">
      <w:pPr>
        <w:jc w:val="both"/>
        <w:rPr>
          <w:rFonts w:ascii="Century Gothic" w:hAnsi="Century Gothic"/>
          <w:b/>
          <w:sz w:val="21"/>
          <w:szCs w:val="21"/>
        </w:rPr>
      </w:pPr>
      <w:r w:rsidRPr="001E46C8">
        <w:rPr>
          <w:rFonts w:ascii="Century Gothic" w:hAnsi="Century Gothic"/>
          <w:b/>
          <w:sz w:val="21"/>
          <w:szCs w:val="21"/>
        </w:rPr>
        <w:t>MARGARITA MARÍA RESTREPO ARANGO</w:t>
      </w:r>
      <w:r>
        <w:rPr>
          <w:rFonts w:ascii="Century Gothic" w:hAnsi="Century Gothic"/>
          <w:b/>
          <w:sz w:val="21"/>
          <w:szCs w:val="21"/>
        </w:rPr>
        <w:t xml:space="preserve">                           </w:t>
      </w:r>
      <w:r w:rsidRPr="001E46C8">
        <w:rPr>
          <w:rFonts w:ascii="Century Gothic" w:hAnsi="Century Gothic"/>
          <w:b/>
          <w:sz w:val="21"/>
          <w:szCs w:val="21"/>
        </w:rPr>
        <w:t>JORGE MÉNDEZ HERNÁNDE</w:t>
      </w:r>
      <w:r w:rsidR="008479B0">
        <w:rPr>
          <w:rFonts w:ascii="Century Gothic" w:hAnsi="Century Gothic"/>
          <w:b/>
          <w:sz w:val="21"/>
          <w:szCs w:val="21"/>
        </w:rPr>
        <w:t>Z</w:t>
      </w:r>
    </w:p>
    <w:p w14:paraId="0D3D736A" w14:textId="77777777" w:rsidR="00DB44D6" w:rsidRDefault="008479B0" w:rsidP="00DB44D6">
      <w:pPr>
        <w:jc w:val="both"/>
        <w:rPr>
          <w:rFonts w:ascii="Century Gothic" w:hAnsi="Century Gothic"/>
          <w:b/>
          <w:sz w:val="21"/>
          <w:szCs w:val="21"/>
        </w:rPr>
      </w:pPr>
      <w:r>
        <w:rPr>
          <w:rFonts w:ascii="Century Gothic" w:hAnsi="Century Gothic"/>
          <w:sz w:val="21"/>
          <w:szCs w:val="21"/>
        </w:rPr>
        <w:t xml:space="preserve">       </w:t>
      </w:r>
      <w:r w:rsidR="00043260" w:rsidRPr="00993902">
        <w:rPr>
          <w:rFonts w:ascii="Century Gothic" w:hAnsi="Century Gothic"/>
          <w:sz w:val="21"/>
          <w:szCs w:val="21"/>
        </w:rPr>
        <w:t>Representante a la Cámara</w:t>
      </w:r>
      <w:r w:rsidR="00043260">
        <w:rPr>
          <w:rFonts w:ascii="Century Gothic" w:hAnsi="Century Gothic"/>
          <w:b/>
          <w:sz w:val="21"/>
          <w:szCs w:val="21"/>
        </w:rPr>
        <w:t xml:space="preserve">                                       </w:t>
      </w:r>
      <w:r w:rsidR="00043260" w:rsidRPr="00993902">
        <w:rPr>
          <w:rFonts w:ascii="Century Gothic" w:hAnsi="Century Gothic"/>
          <w:sz w:val="21"/>
          <w:szCs w:val="21"/>
        </w:rPr>
        <w:t>Representante a la Cámara</w:t>
      </w:r>
      <w:r w:rsidR="00043260">
        <w:rPr>
          <w:rFonts w:ascii="Century Gothic" w:hAnsi="Century Gothic"/>
          <w:b/>
          <w:sz w:val="21"/>
          <w:szCs w:val="21"/>
        </w:rPr>
        <w:t xml:space="preserve">  </w:t>
      </w:r>
    </w:p>
    <w:p w14:paraId="70B04C4E" w14:textId="00BDD267" w:rsidR="00043260" w:rsidRDefault="00043260" w:rsidP="00DB44D6">
      <w:pPr>
        <w:jc w:val="both"/>
        <w:rPr>
          <w:rFonts w:ascii="Century Gothic" w:hAnsi="Century Gothic" w:cs="Arial"/>
          <w:color w:val="000000"/>
          <w:sz w:val="21"/>
          <w:szCs w:val="21"/>
        </w:rPr>
      </w:pPr>
      <w:r>
        <w:rPr>
          <w:rFonts w:ascii="Century Gothic" w:hAnsi="Century Gothic"/>
          <w:b/>
          <w:sz w:val="21"/>
          <w:szCs w:val="21"/>
        </w:rPr>
        <w:t xml:space="preserve">                                   </w:t>
      </w:r>
    </w:p>
    <w:p w14:paraId="366C31CA" w14:textId="17F0ECCB" w:rsidR="00043260" w:rsidRDefault="00DB44D6" w:rsidP="00043260">
      <w:pPr>
        <w:jc w:val="both"/>
        <w:rPr>
          <w:rFonts w:ascii="Century Gothic" w:hAnsi="Century Gothic" w:cs="Arial"/>
          <w:color w:val="000000"/>
          <w:sz w:val="21"/>
          <w:szCs w:val="21"/>
        </w:rPr>
      </w:pPr>
      <w:r>
        <w:rPr>
          <w:rFonts w:ascii="Century Gothic" w:hAnsi="Century Gothic" w:cs="Arial"/>
          <w:color w:val="000000"/>
          <w:sz w:val="21"/>
          <w:szCs w:val="21"/>
        </w:rPr>
        <w:t xml:space="preserve">                                                    </w:t>
      </w:r>
    </w:p>
    <w:p w14:paraId="6FBEEA1F" w14:textId="77777777" w:rsidR="00043260" w:rsidRPr="001E46C8" w:rsidRDefault="00043260" w:rsidP="00043260">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JOHN JAIRO HOYOS</w:t>
      </w:r>
      <w:r>
        <w:rPr>
          <w:rFonts w:ascii="Century Gothic" w:hAnsi="Century Gothic"/>
          <w:b/>
          <w:sz w:val="21"/>
          <w:szCs w:val="21"/>
        </w:rPr>
        <w:t xml:space="preserve">                                              </w:t>
      </w:r>
      <w:r w:rsidRPr="001E46C8">
        <w:rPr>
          <w:rFonts w:ascii="Century Gothic" w:hAnsi="Century Gothic"/>
          <w:b/>
          <w:sz w:val="21"/>
          <w:szCs w:val="21"/>
        </w:rPr>
        <w:t>NILTON CÓRDOBA MANYOMA</w:t>
      </w:r>
    </w:p>
    <w:p w14:paraId="42C5D03E" w14:textId="77777777" w:rsidR="00141E8A" w:rsidRDefault="00043260" w:rsidP="00043260">
      <w:pPr>
        <w:jc w:val="both"/>
        <w:rPr>
          <w:rFonts w:ascii="Century Gothic" w:hAnsi="Century Gothic"/>
          <w:b/>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0A289C01" w14:textId="3E1EE862" w:rsidR="00043260" w:rsidRDefault="00043260" w:rsidP="00043260">
      <w:pPr>
        <w:jc w:val="both"/>
        <w:rPr>
          <w:rFonts w:ascii="Century Gothic" w:hAnsi="Century Gothic" w:cs="Arial"/>
          <w:color w:val="000000"/>
          <w:sz w:val="21"/>
          <w:szCs w:val="21"/>
        </w:rPr>
      </w:pPr>
      <w:r>
        <w:rPr>
          <w:rFonts w:ascii="Century Gothic" w:hAnsi="Century Gothic"/>
          <w:b/>
          <w:sz w:val="21"/>
          <w:szCs w:val="21"/>
        </w:rPr>
        <w:t xml:space="preserve">                                     </w:t>
      </w:r>
    </w:p>
    <w:p w14:paraId="29BDD0CD" w14:textId="10B8E052" w:rsidR="00043260" w:rsidRDefault="00043260" w:rsidP="00141E8A">
      <w:pPr>
        <w:spacing w:after="240" w:line="276" w:lineRule="auto"/>
        <w:jc w:val="right"/>
        <w:rPr>
          <w:rFonts w:ascii="Century Gothic" w:hAnsi="Century Gothic" w:cs="Arial"/>
          <w:color w:val="000000"/>
          <w:sz w:val="21"/>
          <w:szCs w:val="21"/>
        </w:rPr>
      </w:pPr>
    </w:p>
    <w:p w14:paraId="72001439" w14:textId="21D5D551" w:rsidR="00043260" w:rsidRDefault="00043260" w:rsidP="00043260">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LUIS ALBERTO ALBÁN URBANO</w:t>
      </w:r>
      <w:r>
        <w:rPr>
          <w:rFonts w:ascii="Century Gothic" w:hAnsi="Century Gothic"/>
          <w:b/>
          <w:sz w:val="21"/>
          <w:szCs w:val="21"/>
        </w:rPr>
        <w:t xml:space="preserve">                                   </w:t>
      </w:r>
      <w:r w:rsidRPr="001E46C8">
        <w:rPr>
          <w:rFonts w:ascii="Century Gothic" w:hAnsi="Century Gothic"/>
          <w:b/>
          <w:sz w:val="21"/>
          <w:szCs w:val="21"/>
        </w:rPr>
        <w:t>CARLOS GERMAN NAVAS TALERO</w:t>
      </w:r>
    </w:p>
    <w:p w14:paraId="46E740C9" w14:textId="49AC5656" w:rsidR="00043260" w:rsidRPr="00E77108" w:rsidRDefault="00043260" w:rsidP="00043260">
      <w:pPr>
        <w:jc w:val="both"/>
        <w:rPr>
          <w:rFonts w:ascii="Century Gothic" w:hAnsi="Century Gothic" w:cs="Arial"/>
          <w:b/>
          <w:color w:val="000000"/>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30AD2C6C" w14:textId="77777777" w:rsidR="00043260" w:rsidRDefault="00043260" w:rsidP="00043260">
      <w:pPr>
        <w:jc w:val="both"/>
        <w:rPr>
          <w:rFonts w:ascii="Century Gothic" w:hAnsi="Century Gothic" w:cs="Arial"/>
          <w:color w:val="000000"/>
          <w:sz w:val="21"/>
          <w:szCs w:val="21"/>
        </w:rPr>
      </w:pPr>
    </w:p>
    <w:p w14:paraId="2A483374" w14:textId="1F826296" w:rsidR="00E77108" w:rsidRDefault="00E77108" w:rsidP="00E77108">
      <w:pPr>
        <w:spacing w:after="240" w:line="276" w:lineRule="auto"/>
        <w:jc w:val="center"/>
        <w:rPr>
          <w:rFonts w:ascii="Century Gothic" w:hAnsi="Century Gothic"/>
          <w:b/>
          <w:sz w:val="21"/>
          <w:szCs w:val="21"/>
        </w:rPr>
      </w:pPr>
    </w:p>
    <w:p w14:paraId="64AE8BCD" w14:textId="665A1E45" w:rsidR="00E77108" w:rsidRPr="00E77108" w:rsidRDefault="00043260" w:rsidP="00E77108">
      <w:pPr>
        <w:jc w:val="center"/>
        <w:rPr>
          <w:rFonts w:ascii="Century Gothic" w:hAnsi="Century Gothic"/>
          <w:b/>
          <w:sz w:val="21"/>
          <w:szCs w:val="21"/>
        </w:rPr>
      </w:pPr>
      <w:r w:rsidRPr="001E46C8">
        <w:rPr>
          <w:rFonts w:ascii="Century Gothic" w:hAnsi="Century Gothic"/>
          <w:b/>
          <w:sz w:val="21"/>
          <w:szCs w:val="21"/>
        </w:rPr>
        <w:t>ÁNGELA MARÍA ROBLEDO GÓMEZ</w:t>
      </w:r>
    </w:p>
    <w:p w14:paraId="27D33651" w14:textId="666C52BA" w:rsidR="00043260" w:rsidRPr="00E77108" w:rsidRDefault="00043260" w:rsidP="00E77108">
      <w:pPr>
        <w:jc w:val="center"/>
        <w:rPr>
          <w:rFonts w:ascii="Century Gothic" w:hAnsi="Century Gothic" w:cs="Arial"/>
          <w:color w:val="000000"/>
          <w:sz w:val="21"/>
          <w:szCs w:val="21"/>
        </w:rPr>
      </w:pPr>
      <w:r w:rsidRPr="00993902">
        <w:rPr>
          <w:rFonts w:ascii="Century Gothic" w:hAnsi="Century Gothic"/>
          <w:sz w:val="21"/>
          <w:szCs w:val="21"/>
        </w:rPr>
        <w:t>Representante a la Cámara</w:t>
      </w:r>
    </w:p>
    <w:p w14:paraId="4FFE60B3" w14:textId="680CE231" w:rsidR="00E77108" w:rsidRDefault="00E77108" w:rsidP="00E77108">
      <w:pPr>
        <w:jc w:val="center"/>
        <w:rPr>
          <w:rFonts w:ascii="Century Gothic" w:hAnsi="Century Gothic"/>
          <w:sz w:val="21"/>
          <w:szCs w:val="21"/>
        </w:rPr>
      </w:pPr>
      <w:r w:rsidRPr="00CD221F">
        <w:rPr>
          <w:rFonts w:ascii="Century Gothic" w:hAnsi="Century Gothic"/>
          <w:sz w:val="21"/>
          <w:szCs w:val="21"/>
        </w:rPr>
        <w:t>(Con observación)</w:t>
      </w:r>
    </w:p>
    <w:p w14:paraId="514E5980" w14:textId="021ECB52" w:rsidR="00E30EB2" w:rsidRDefault="00E30EB2" w:rsidP="00E77108">
      <w:pPr>
        <w:jc w:val="center"/>
        <w:rPr>
          <w:rFonts w:ascii="Century Gothic" w:hAnsi="Century Gothic"/>
          <w:sz w:val="21"/>
          <w:szCs w:val="21"/>
        </w:rPr>
      </w:pPr>
    </w:p>
    <w:p w14:paraId="726AAEDA" w14:textId="01C2C588" w:rsidR="00E30EB2" w:rsidRDefault="00E30EB2" w:rsidP="00E77108">
      <w:pPr>
        <w:jc w:val="center"/>
        <w:rPr>
          <w:rFonts w:ascii="Century Gothic" w:hAnsi="Century Gothic"/>
          <w:sz w:val="21"/>
          <w:szCs w:val="21"/>
        </w:rPr>
      </w:pPr>
    </w:p>
    <w:p w14:paraId="28209ED7" w14:textId="067A6CF0" w:rsidR="00E30EB2" w:rsidRDefault="00E30EB2" w:rsidP="00E77108">
      <w:pPr>
        <w:jc w:val="center"/>
        <w:rPr>
          <w:rFonts w:ascii="Century Gothic" w:hAnsi="Century Gothic"/>
          <w:sz w:val="21"/>
          <w:szCs w:val="21"/>
        </w:rPr>
      </w:pPr>
    </w:p>
    <w:p w14:paraId="21B1DA9A" w14:textId="3F1C0E40" w:rsidR="00E30EB2" w:rsidRDefault="00E30EB2" w:rsidP="00E77108">
      <w:pPr>
        <w:jc w:val="center"/>
        <w:rPr>
          <w:rFonts w:ascii="Century Gothic" w:hAnsi="Century Gothic"/>
          <w:sz w:val="21"/>
          <w:szCs w:val="21"/>
        </w:rPr>
      </w:pPr>
    </w:p>
    <w:p w14:paraId="325B91F4" w14:textId="7DFB1C46" w:rsidR="00E30EB2" w:rsidRDefault="00E30EB2" w:rsidP="00E77108">
      <w:pPr>
        <w:jc w:val="center"/>
        <w:rPr>
          <w:rFonts w:ascii="Century Gothic" w:hAnsi="Century Gothic"/>
          <w:sz w:val="21"/>
          <w:szCs w:val="21"/>
        </w:rPr>
      </w:pPr>
    </w:p>
    <w:p w14:paraId="25789315" w14:textId="1DAF449A" w:rsidR="00E30EB2" w:rsidRDefault="00E30EB2" w:rsidP="00E77108">
      <w:pPr>
        <w:jc w:val="center"/>
        <w:rPr>
          <w:rFonts w:ascii="Century Gothic" w:hAnsi="Century Gothic"/>
          <w:sz w:val="21"/>
          <w:szCs w:val="21"/>
        </w:rPr>
      </w:pPr>
    </w:p>
    <w:p w14:paraId="67E795B8" w14:textId="3A67A283" w:rsidR="00E30EB2" w:rsidRDefault="00E30EB2" w:rsidP="00E77108">
      <w:pPr>
        <w:jc w:val="center"/>
        <w:rPr>
          <w:rFonts w:ascii="Century Gothic" w:hAnsi="Century Gothic"/>
          <w:sz w:val="21"/>
          <w:szCs w:val="21"/>
        </w:rPr>
      </w:pPr>
    </w:p>
    <w:p w14:paraId="34D2604B" w14:textId="05C4FBE2" w:rsidR="00E30EB2" w:rsidRDefault="00E30EB2" w:rsidP="00E77108">
      <w:pPr>
        <w:jc w:val="center"/>
        <w:rPr>
          <w:rFonts w:ascii="Century Gothic" w:hAnsi="Century Gothic"/>
          <w:sz w:val="21"/>
          <w:szCs w:val="21"/>
        </w:rPr>
      </w:pPr>
    </w:p>
    <w:p w14:paraId="70FFD062" w14:textId="20EA4427" w:rsidR="00E30EB2" w:rsidRDefault="00E30EB2" w:rsidP="00E77108">
      <w:pPr>
        <w:jc w:val="center"/>
        <w:rPr>
          <w:rFonts w:ascii="Century Gothic" w:hAnsi="Century Gothic"/>
          <w:sz w:val="21"/>
          <w:szCs w:val="21"/>
        </w:rPr>
      </w:pPr>
    </w:p>
    <w:p w14:paraId="56454C15" w14:textId="3B849925" w:rsidR="00E30EB2" w:rsidRDefault="00E30EB2" w:rsidP="00E77108">
      <w:pPr>
        <w:jc w:val="center"/>
        <w:rPr>
          <w:rFonts w:ascii="Century Gothic" w:hAnsi="Century Gothic"/>
          <w:sz w:val="21"/>
          <w:szCs w:val="21"/>
        </w:rPr>
      </w:pPr>
    </w:p>
    <w:p w14:paraId="68F40046" w14:textId="73BB637B" w:rsidR="00E30EB2" w:rsidRDefault="00E30EB2" w:rsidP="00E77108">
      <w:pPr>
        <w:jc w:val="center"/>
        <w:rPr>
          <w:rFonts w:ascii="Century Gothic" w:hAnsi="Century Gothic"/>
          <w:sz w:val="21"/>
          <w:szCs w:val="21"/>
        </w:rPr>
      </w:pPr>
    </w:p>
    <w:p w14:paraId="76E44EA8" w14:textId="2FAA6F4E" w:rsidR="00E30EB2" w:rsidRDefault="00E30EB2" w:rsidP="00E77108">
      <w:pPr>
        <w:jc w:val="center"/>
        <w:rPr>
          <w:rFonts w:ascii="Century Gothic" w:hAnsi="Century Gothic"/>
          <w:sz w:val="21"/>
          <w:szCs w:val="21"/>
        </w:rPr>
      </w:pPr>
    </w:p>
    <w:p w14:paraId="387CC8F2" w14:textId="2635BBF0" w:rsidR="00E30EB2" w:rsidRDefault="00E30EB2" w:rsidP="00E77108">
      <w:pPr>
        <w:jc w:val="center"/>
        <w:rPr>
          <w:rFonts w:ascii="Century Gothic" w:hAnsi="Century Gothic"/>
          <w:sz w:val="21"/>
          <w:szCs w:val="21"/>
        </w:rPr>
      </w:pPr>
    </w:p>
    <w:p w14:paraId="7677BFB9" w14:textId="6B031EBB" w:rsidR="00E30EB2" w:rsidRDefault="00E30EB2" w:rsidP="00E77108">
      <w:pPr>
        <w:jc w:val="center"/>
        <w:rPr>
          <w:rFonts w:ascii="Century Gothic" w:hAnsi="Century Gothic"/>
          <w:sz w:val="21"/>
          <w:szCs w:val="21"/>
        </w:rPr>
      </w:pPr>
    </w:p>
    <w:p w14:paraId="71BED5F4" w14:textId="4122F2BE" w:rsidR="00E30EB2" w:rsidRDefault="00E30EB2" w:rsidP="00E77108">
      <w:pPr>
        <w:jc w:val="center"/>
        <w:rPr>
          <w:rFonts w:ascii="Century Gothic" w:hAnsi="Century Gothic"/>
          <w:sz w:val="21"/>
          <w:szCs w:val="21"/>
        </w:rPr>
      </w:pPr>
    </w:p>
    <w:p w14:paraId="74C73BA9" w14:textId="1A48BE07" w:rsidR="00E30EB2" w:rsidRDefault="00E30EB2" w:rsidP="00E77108">
      <w:pPr>
        <w:jc w:val="center"/>
        <w:rPr>
          <w:rFonts w:ascii="Century Gothic" w:hAnsi="Century Gothic"/>
          <w:sz w:val="21"/>
          <w:szCs w:val="21"/>
        </w:rPr>
      </w:pPr>
    </w:p>
    <w:p w14:paraId="73AEE14A" w14:textId="1705D06B" w:rsidR="00E30EB2" w:rsidRDefault="00E30EB2" w:rsidP="00E77108">
      <w:pPr>
        <w:jc w:val="center"/>
        <w:rPr>
          <w:rFonts w:ascii="Century Gothic" w:hAnsi="Century Gothic"/>
          <w:sz w:val="21"/>
          <w:szCs w:val="21"/>
        </w:rPr>
      </w:pPr>
    </w:p>
    <w:p w14:paraId="55194826" w14:textId="45F1CB3F" w:rsidR="00E30EB2" w:rsidRDefault="00E30EB2" w:rsidP="00E77108">
      <w:pPr>
        <w:jc w:val="center"/>
        <w:rPr>
          <w:rFonts w:ascii="Century Gothic" w:hAnsi="Century Gothic"/>
          <w:sz w:val="21"/>
          <w:szCs w:val="21"/>
        </w:rPr>
      </w:pPr>
    </w:p>
    <w:p w14:paraId="680F09E0" w14:textId="23FAB5FC" w:rsidR="00E30EB2" w:rsidRDefault="00E30EB2" w:rsidP="00E77108">
      <w:pPr>
        <w:jc w:val="center"/>
        <w:rPr>
          <w:rFonts w:ascii="Century Gothic" w:hAnsi="Century Gothic"/>
          <w:sz w:val="21"/>
          <w:szCs w:val="21"/>
        </w:rPr>
      </w:pPr>
    </w:p>
    <w:p w14:paraId="642455B1" w14:textId="60F85CA3" w:rsidR="00E30EB2" w:rsidRDefault="00E30EB2" w:rsidP="00E77108">
      <w:pPr>
        <w:jc w:val="center"/>
        <w:rPr>
          <w:rFonts w:ascii="Century Gothic" w:hAnsi="Century Gothic"/>
          <w:sz w:val="21"/>
          <w:szCs w:val="21"/>
        </w:rPr>
      </w:pPr>
    </w:p>
    <w:p w14:paraId="3306C44A" w14:textId="25A51404" w:rsidR="00E30EB2" w:rsidRDefault="00E30EB2" w:rsidP="00E77108">
      <w:pPr>
        <w:jc w:val="center"/>
        <w:rPr>
          <w:rFonts w:ascii="Century Gothic" w:hAnsi="Century Gothic"/>
          <w:sz w:val="21"/>
          <w:szCs w:val="21"/>
        </w:rPr>
      </w:pPr>
    </w:p>
    <w:p w14:paraId="48FD9BB8" w14:textId="444BB983" w:rsidR="00E30EB2" w:rsidRDefault="00E30EB2" w:rsidP="00E77108">
      <w:pPr>
        <w:jc w:val="center"/>
        <w:rPr>
          <w:rFonts w:ascii="Century Gothic" w:hAnsi="Century Gothic"/>
          <w:sz w:val="21"/>
          <w:szCs w:val="21"/>
        </w:rPr>
      </w:pPr>
    </w:p>
    <w:p w14:paraId="28189E00" w14:textId="53721D72" w:rsidR="00E30EB2" w:rsidRDefault="00E30EB2" w:rsidP="00E77108">
      <w:pPr>
        <w:jc w:val="center"/>
        <w:rPr>
          <w:rFonts w:ascii="Century Gothic" w:hAnsi="Century Gothic"/>
          <w:sz w:val="21"/>
          <w:szCs w:val="21"/>
        </w:rPr>
      </w:pPr>
    </w:p>
    <w:p w14:paraId="5BE08823" w14:textId="4FD38BDE" w:rsidR="00E30EB2" w:rsidRDefault="00E30EB2" w:rsidP="00E77108">
      <w:pPr>
        <w:jc w:val="center"/>
        <w:rPr>
          <w:rFonts w:ascii="Century Gothic" w:hAnsi="Century Gothic"/>
          <w:sz w:val="21"/>
          <w:szCs w:val="21"/>
        </w:rPr>
      </w:pPr>
    </w:p>
    <w:p w14:paraId="3B1F838D" w14:textId="77777777" w:rsidR="00E30EB2" w:rsidRDefault="00E30EB2" w:rsidP="00E77108">
      <w:pPr>
        <w:jc w:val="center"/>
        <w:rPr>
          <w:rFonts w:ascii="Century Gothic" w:hAnsi="Century Gothic"/>
          <w:sz w:val="21"/>
          <w:szCs w:val="21"/>
        </w:rPr>
      </w:pPr>
    </w:p>
    <w:p w14:paraId="0F30146D" w14:textId="4503DB0D" w:rsidR="00EB209F" w:rsidRPr="00C110CF" w:rsidRDefault="00EB209F" w:rsidP="00C110CF">
      <w:pPr>
        <w:pStyle w:val="Prrafodelista"/>
        <w:numPr>
          <w:ilvl w:val="0"/>
          <w:numId w:val="3"/>
        </w:numPr>
        <w:spacing w:line="276" w:lineRule="auto"/>
        <w:jc w:val="center"/>
        <w:rPr>
          <w:rFonts w:ascii="Century Gothic" w:eastAsiaTheme="minorEastAsia" w:hAnsi="Century Gothic"/>
          <w:sz w:val="21"/>
          <w:szCs w:val="21"/>
          <w:lang w:eastAsia="ja-JP"/>
        </w:rPr>
      </w:pPr>
      <w:r w:rsidRPr="00C110CF">
        <w:rPr>
          <w:rFonts w:ascii="Century Gothic" w:hAnsi="Century Gothic" w:cs="Arial"/>
          <w:b/>
        </w:rPr>
        <w:lastRenderedPageBreak/>
        <w:t>TEXTO PROPUESTO PARA PRIMER DEBATE EN CÁMARA</w:t>
      </w:r>
    </w:p>
    <w:p w14:paraId="3FF75EB6" w14:textId="77777777" w:rsidR="00C110CF" w:rsidRPr="00C110CF" w:rsidRDefault="00C110CF" w:rsidP="00C110CF">
      <w:pPr>
        <w:pStyle w:val="Prrafodelista"/>
        <w:ind w:left="0"/>
        <w:rPr>
          <w:rFonts w:ascii="Century Gothic" w:eastAsiaTheme="minorEastAsia" w:hAnsi="Century Gothic"/>
          <w:sz w:val="21"/>
          <w:szCs w:val="21"/>
          <w:lang w:eastAsia="ja-JP"/>
        </w:rPr>
      </w:pPr>
    </w:p>
    <w:p w14:paraId="5DCA2782" w14:textId="77777777" w:rsidR="004800B2" w:rsidRDefault="004800B2" w:rsidP="00062349">
      <w:pPr>
        <w:jc w:val="both"/>
        <w:rPr>
          <w:rFonts w:ascii="Century Gothic" w:eastAsiaTheme="minorEastAsia" w:hAnsi="Century Gothic"/>
          <w:sz w:val="21"/>
          <w:szCs w:val="21"/>
          <w:lang w:eastAsia="ja-JP"/>
        </w:rPr>
      </w:pPr>
    </w:p>
    <w:p w14:paraId="385E63E6" w14:textId="6C337D4B" w:rsidR="00D079FB" w:rsidRPr="006731E4" w:rsidRDefault="00D079FB" w:rsidP="00D079FB">
      <w:pPr>
        <w:shd w:val="clear" w:color="auto" w:fill="FFFFFF"/>
        <w:jc w:val="center"/>
        <w:outlineLvl w:val="0"/>
        <w:rPr>
          <w:rFonts w:ascii="Century Gothic" w:eastAsia="Arial Unicode MS" w:hAnsi="Century Gothic"/>
          <w:b/>
          <w:color w:val="000000"/>
          <w:sz w:val="22"/>
          <w:szCs w:val="22"/>
        </w:rPr>
      </w:pPr>
      <w:r w:rsidRPr="006731E4">
        <w:rPr>
          <w:rFonts w:ascii="Century Gothic" w:eastAsia="Arial Unicode MS" w:hAnsi="Century Gothic"/>
          <w:b/>
          <w:color w:val="000000"/>
          <w:sz w:val="22"/>
          <w:szCs w:val="22"/>
        </w:rPr>
        <w:t xml:space="preserve">Proyecto de Ley </w:t>
      </w:r>
      <w:r>
        <w:rPr>
          <w:rFonts w:ascii="Century Gothic" w:eastAsia="Arial Unicode MS" w:hAnsi="Century Gothic"/>
          <w:b/>
          <w:color w:val="000000"/>
          <w:sz w:val="22"/>
          <w:szCs w:val="22"/>
        </w:rPr>
        <w:t xml:space="preserve">Estatutaria </w:t>
      </w:r>
      <w:r w:rsidRPr="006731E4">
        <w:rPr>
          <w:rFonts w:ascii="Century Gothic" w:eastAsia="Arial Unicode MS" w:hAnsi="Century Gothic"/>
          <w:b/>
          <w:color w:val="000000"/>
          <w:sz w:val="22"/>
          <w:szCs w:val="22"/>
        </w:rPr>
        <w:t>No.</w:t>
      </w:r>
      <w:r w:rsidR="00EB209F">
        <w:rPr>
          <w:rFonts w:ascii="Century Gothic" w:eastAsia="Arial Unicode MS" w:hAnsi="Century Gothic"/>
          <w:b/>
          <w:color w:val="000000"/>
          <w:sz w:val="22"/>
          <w:szCs w:val="22"/>
        </w:rPr>
        <w:t xml:space="preserve"> 042</w:t>
      </w:r>
      <w:r w:rsidRPr="006731E4">
        <w:rPr>
          <w:rFonts w:ascii="Century Gothic" w:eastAsia="Arial Unicode MS" w:hAnsi="Century Gothic"/>
          <w:b/>
          <w:color w:val="000000"/>
          <w:sz w:val="22"/>
          <w:szCs w:val="22"/>
        </w:rPr>
        <w:t xml:space="preserve"> de 20</w:t>
      </w:r>
      <w:r>
        <w:rPr>
          <w:rFonts w:ascii="Century Gothic" w:eastAsia="Arial Unicode MS" w:hAnsi="Century Gothic"/>
          <w:b/>
          <w:color w:val="000000"/>
          <w:sz w:val="22"/>
          <w:szCs w:val="22"/>
        </w:rPr>
        <w:t>20</w:t>
      </w:r>
    </w:p>
    <w:p w14:paraId="182B48FF" w14:textId="77777777" w:rsidR="00D079FB" w:rsidRDefault="00D079FB" w:rsidP="00D079FB">
      <w:pPr>
        <w:spacing w:line="276" w:lineRule="auto"/>
        <w:rPr>
          <w:rFonts w:ascii="Century Gothic" w:hAnsi="Century Gothic"/>
          <w:i/>
          <w:sz w:val="21"/>
          <w:szCs w:val="21"/>
        </w:rPr>
      </w:pPr>
    </w:p>
    <w:p w14:paraId="4D9F8F37" w14:textId="31F1C71C" w:rsidR="006707BF" w:rsidRPr="00D079FB" w:rsidRDefault="00D079FB" w:rsidP="00D079FB">
      <w:pPr>
        <w:spacing w:line="276" w:lineRule="auto"/>
        <w:jc w:val="center"/>
        <w:rPr>
          <w:rFonts w:ascii="Century Gothic" w:hAnsi="Century Gothic"/>
          <w:b/>
          <w:sz w:val="21"/>
          <w:szCs w:val="21"/>
        </w:rPr>
      </w:pPr>
      <w:r w:rsidRPr="006E45F2">
        <w:rPr>
          <w:rFonts w:ascii="Century Gothic" w:hAnsi="Century Gothic"/>
          <w:b/>
          <w:i/>
          <w:sz w:val="21"/>
          <w:szCs w:val="21"/>
        </w:rPr>
        <w:t>“Por medio de la cual se modifican los artículos 17 y 18 de la ley 1475 de 2011”</w:t>
      </w:r>
    </w:p>
    <w:p w14:paraId="4DF31E40" w14:textId="77777777" w:rsidR="0077047D" w:rsidRDefault="0077047D" w:rsidP="006707BF">
      <w:pPr>
        <w:pStyle w:val="Pa32"/>
        <w:spacing w:before="40" w:after="40"/>
        <w:ind w:right="40"/>
        <w:rPr>
          <w:rStyle w:val="A3"/>
          <w:rFonts w:ascii="Century Gothic" w:hAnsi="Century Gothic"/>
        </w:rPr>
      </w:pPr>
    </w:p>
    <w:p w14:paraId="02DC5525" w14:textId="06F3FFB2" w:rsidR="0077047D" w:rsidRPr="00D079FB" w:rsidRDefault="005B5AAB" w:rsidP="006707BF">
      <w:pPr>
        <w:pStyle w:val="Pa32"/>
        <w:spacing w:before="40" w:after="40" w:line="276" w:lineRule="auto"/>
        <w:ind w:right="40"/>
        <w:jc w:val="center"/>
        <w:outlineLvl w:val="0"/>
        <w:rPr>
          <w:rStyle w:val="A3"/>
          <w:rFonts w:ascii="Century Gothic" w:hAnsi="Century Gothic"/>
          <w:b/>
          <w:sz w:val="21"/>
          <w:szCs w:val="21"/>
        </w:rPr>
      </w:pPr>
      <w:r w:rsidRPr="00D079FB">
        <w:rPr>
          <w:rStyle w:val="A3"/>
          <w:rFonts w:ascii="Century Gothic" w:hAnsi="Century Gothic"/>
          <w:b/>
          <w:sz w:val="21"/>
          <w:szCs w:val="21"/>
        </w:rPr>
        <w:t>El Congreso de Colombia</w:t>
      </w:r>
    </w:p>
    <w:p w14:paraId="59BB2263" w14:textId="77777777" w:rsidR="0077047D" w:rsidRPr="006707BF" w:rsidRDefault="0077047D" w:rsidP="006707BF">
      <w:pPr>
        <w:spacing w:line="276" w:lineRule="auto"/>
        <w:rPr>
          <w:sz w:val="21"/>
          <w:szCs w:val="21"/>
        </w:rPr>
      </w:pPr>
    </w:p>
    <w:p w14:paraId="7B2327C6" w14:textId="77777777" w:rsidR="0077047D" w:rsidRPr="006707BF" w:rsidRDefault="0077047D" w:rsidP="006707BF">
      <w:pPr>
        <w:pStyle w:val="Pa32"/>
        <w:spacing w:before="40" w:after="40" w:line="276" w:lineRule="auto"/>
        <w:ind w:right="40"/>
        <w:jc w:val="center"/>
        <w:outlineLvl w:val="0"/>
        <w:rPr>
          <w:rStyle w:val="A3"/>
          <w:rFonts w:ascii="Century Gothic" w:hAnsi="Century Gothic"/>
          <w:b/>
          <w:sz w:val="21"/>
          <w:szCs w:val="21"/>
        </w:rPr>
      </w:pPr>
      <w:r w:rsidRPr="006707BF">
        <w:rPr>
          <w:rStyle w:val="A3"/>
          <w:rFonts w:ascii="Century Gothic" w:hAnsi="Century Gothic"/>
          <w:b/>
          <w:sz w:val="21"/>
          <w:szCs w:val="21"/>
        </w:rPr>
        <w:t>DECRETA:</w:t>
      </w:r>
    </w:p>
    <w:p w14:paraId="0EB9D8C9" w14:textId="77777777" w:rsidR="0077047D" w:rsidRPr="006707BF" w:rsidRDefault="0077047D" w:rsidP="006707BF">
      <w:pPr>
        <w:spacing w:line="276" w:lineRule="auto"/>
        <w:rPr>
          <w:sz w:val="21"/>
          <w:szCs w:val="21"/>
        </w:rPr>
      </w:pPr>
    </w:p>
    <w:p w14:paraId="0ABE4242" w14:textId="77777777" w:rsidR="0077047D" w:rsidRPr="006707BF" w:rsidRDefault="0077047D" w:rsidP="006707BF">
      <w:pPr>
        <w:pStyle w:val="Pa34"/>
        <w:spacing w:before="40" w:after="40" w:line="276" w:lineRule="auto"/>
        <w:ind w:right="40"/>
        <w:jc w:val="both"/>
        <w:rPr>
          <w:rFonts w:ascii="Century Gothic" w:hAnsi="Century Gothic"/>
          <w:color w:val="080808"/>
          <w:sz w:val="21"/>
          <w:szCs w:val="21"/>
        </w:rPr>
      </w:pPr>
      <w:r w:rsidRPr="006707BF">
        <w:rPr>
          <w:rStyle w:val="A3"/>
          <w:rFonts w:ascii="Century Gothic" w:hAnsi="Century Gothic"/>
          <w:b/>
          <w:sz w:val="21"/>
          <w:szCs w:val="21"/>
        </w:rPr>
        <w:t>Artículo 1</w:t>
      </w:r>
      <w:r w:rsidRPr="006707BF">
        <w:rPr>
          <w:rFonts w:ascii="Century Gothic" w:hAnsi="Century Gothic"/>
          <w:b/>
          <w:color w:val="080808"/>
          <w:sz w:val="21"/>
          <w:szCs w:val="21"/>
        </w:rPr>
        <w:t>°</w:t>
      </w:r>
      <w:r w:rsidRPr="006707BF">
        <w:rPr>
          <w:rStyle w:val="A3"/>
          <w:rFonts w:ascii="Century Gothic" w:hAnsi="Century Gothic"/>
          <w:b/>
          <w:sz w:val="21"/>
          <w:szCs w:val="21"/>
        </w:rPr>
        <w:t xml:space="preserve">. </w:t>
      </w:r>
      <w:r w:rsidRPr="006707BF">
        <w:rPr>
          <w:rStyle w:val="A3"/>
          <w:rFonts w:ascii="Century Gothic" w:hAnsi="Century Gothic"/>
          <w:sz w:val="21"/>
          <w:szCs w:val="21"/>
        </w:rPr>
        <w:t xml:space="preserve">Los numerales 3° y 6° del artículo 17 de la Ley 1475 de 2011 quedarán así: </w:t>
      </w:r>
    </w:p>
    <w:p w14:paraId="40008A09" w14:textId="77777777" w:rsidR="0077047D" w:rsidRPr="006707BF" w:rsidRDefault="0077047D" w:rsidP="006707BF">
      <w:pPr>
        <w:spacing w:line="276" w:lineRule="auto"/>
        <w:rPr>
          <w:rFonts w:ascii="Century Gothic" w:hAnsi="Century Gothic"/>
          <w:sz w:val="21"/>
          <w:szCs w:val="21"/>
        </w:rPr>
      </w:pPr>
    </w:p>
    <w:p w14:paraId="6FBC4D9D" w14:textId="68F04D20" w:rsidR="0077047D" w:rsidRPr="006707BF" w:rsidRDefault="0077047D" w:rsidP="006707BF">
      <w:pPr>
        <w:spacing w:line="276" w:lineRule="auto"/>
        <w:jc w:val="both"/>
        <w:rPr>
          <w:rFonts w:ascii="Century Gothic" w:hAnsi="Century Gothic" w:cs="Arial"/>
          <w:sz w:val="21"/>
          <w:szCs w:val="21"/>
          <w:lang w:eastAsia="es-ES"/>
        </w:rPr>
      </w:pPr>
      <w:bookmarkStart w:id="1" w:name="17"/>
      <w:r w:rsidRPr="006707BF">
        <w:rPr>
          <w:rFonts w:ascii="Century Gothic" w:hAnsi="Century Gothic" w:cs="Arial"/>
          <w:b/>
          <w:bCs/>
          <w:sz w:val="21"/>
          <w:szCs w:val="21"/>
          <w:lang w:eastAsia="es-ES"/>
        </w:rPr>
        <w:t>Artículo 17. De la Financiación Estatal de los Partidos y Movimientos políticos.</w:t>
      </w:r>
      <w:bookmarkEnd w:id="1"/>
      <w:r w:rsidRPr="006707BF">
        <w:rPr>
          <w:rFonts w:ascii="Century Gothic" w:hAnsi="Century Gothic" w:cs="Arial"/>
          <w:sz w:val="21"/>
          <w:szCs w:val="21"/>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5FA71C7" w14:textId="77777777" w:rsidR="0077047D" w:rsidRPr="006707BF" w:rsidRDefault="0077047D" w:rsidP="00512623">
      <w:pPr>
        <w:jc w:val="both"/>
        <w:rPr>
          <w:rFonts w:ascii="Century Gothic" w:hAnsi="Century Gothic" w:cs="Arial"/>
          <w:sz w:val="21"/>
          <w:szCs w:val="21"/>
          <w:lang w:eastAsia="es-ES"/>
        </w:rPr>
      </w:pPr>
    </w:p>
    <w:p w14:paraId="13EBAEF2" w14:textId="41581C03" w:rsidR="0077047D" w:rsidRPr="006707BF" w:rsidRDefault="0077047D" w:rsidP="006707BF">
      <w:pPr>
        <w:spacing w:line="276" w:lineRule="auto"/>
        <w:jc w:val="both"/>
        <w:rPr>
          <w:rFonts w:ascii="Century Gothic" w:hAnsi="Century Gothic" w:cs="Arial"/>
          <w:sz w:val="21"/>
          <w:szCs w:val="21"/>
          <w:lang w:eastAsia="es-ES"/>
        </w:rPr>
      </w:pPr>
      <w:r w:rsidRPr="006707BF">
        <w:rPr>
          <w:rFonts w:ascii="Century Gothic" w:hAnsi="Century Gothic" w:cs="Arial"/>
          <w:sz w:val="21"/>
          <w:szCs w:val="21"/>
          <w:lang w:eastAsia="es-ES"/>
        </w:rPr>
        <w:t>3. El treinta y cinco por ciento (35%) se distribuirá por partes iguales entre todos los partidos o movimientos en proporción al número de curules obtenidas en la última elección del Congreso de la República.</w:t>
      </w:r>
    </w:p>
    <w:p w14:paraId="53A3309C" w14:textId="77777777" w:rsidR="0077047D" w:rsidRPr="006707BF" w:rsidRDefault="0077047D" w:rsidP="00512623">
      <w:pPr>
        <w:jc w:val="both"/>
        <w:rPr>
          <w:rFonts w:ascii="Century Gothic" w:hAnsi="Century Gothic" w:cs="Arial"/>
          <w:sz w:val="21"/>
          <w:szCs w:val="21"/>
          <w:lang w:eastAsia="es-ES"/>
        </w:rPr>
      </w:pPr>
    </w:p>
    <w:p w14:paraId="368CC171" w14:textId="768C49E9" w:rsidR="0077047D" w:rsidRPr="006707BF" w:rsidRDefault="0077047D" w:rsidP="006707BF">
      <w:pPr>
        <w:spacing w:line="276" w:lineRule="auto"/>
        <w:jc w:val="both"/>
        <w:rPr>
          <w:rFonts w:ascii="Century Gothic" w:hAnsi="Century Gothic"/>
          <w:sz w:val="21"/>
          <w:szCs w:val="21"/>
          <w:lang w:eastAsia="es-ES"/>
        </w:rPr>
      </w:pPr>
      <w:r w:rsidRPr="006707BF">
        <w:rPr>
          <w:rFonts w:ascii="Century Gothic" w:hAnsi="Century Gothic" w:cs="Arial"/>
          <w:sz w:val="21"/>
          <w:szCs w:val="21"/>
          <w:lang w:eastAsia="es-ES"/>
        </w:rPr>
        <w:t>6. El diez por ciento (10%), se distribuirá por partes iguales entre todos los partidos o movimientos políticos en proporción al número de mujeres elegida</w:t>
      </w:r>
      <w:r w:rsidR="00503D1E">
        <w:rPr>
          <w:rFonts w:ascii="Century Gothic" w:hAnsi="Century Gothic" w:cs="Arial"/>
          <w:sz w:val="21"/>
          <w:szCs w:val="21"/>
          <w:lang w:eastAsia="es-ES"/>
        </w:rPr>
        <w:t>s en las corporaciones públicas.</w:t>
      </w:r>
    </w:p>
    <w:p w14:paraId="71FDBB85" w14:textId="77777777" w:rsidR="00CC58A1" w:rsidRPr="006707BF" w:rsidRDefault="00CC58A1" w:rsidP="00512623">
      <w:pPr>
        <w:rPr>
          <w:rFonts w:ascii="Century Gothic" w:hAnsi="Century Gothic"/>
          <w:sz w:val="21"/>
          <w:szCs w:val="21"/>
        </w:rPr>
      </w:pPr>
    </w:p>
    <w:p w14:paraId="1B10B746"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sz w:val="21"/>
          <w:szCs w:val="21"/>
        </w:rPr>
        <w:t>Artículo 2</w:t>
      </w:r>
      <w:r w:rsidRPr="006707BF">
        <w:rPr>
          <w:rFonts w:ascii="Century Gothic" w:hAnsi="Century Gothic"/>
          <w:b/>
          <w:color w:val="080808"/>
          <w:sz w:val="21"/>
          <w:szCs w:val="21"/>
        </w:rPr>
        <w:t>°</w:t>
      </w:r>
      <w:r w:rsidRPr="006707BF">
        <w:rPr>
          <w:rStyle w:val="A3"/>
          <w:rFonts w:ascii="Century Gothic" w:hAnsi="Century Gothic"/>
          <w:b/>
          <w:sz w:val="21"/>
          <w:szCs w:val="21"/>
        </w:rPr>
        <w:t>.</w:t>
      </w:r>
      <w:r w:rsidRPr="006707BF">
        <w:rPr>
          <w:rStyle w:val="A3"/>
          <w:rFonts w:ascii="Century Gothic" w:hAnsi="Century Gothic"/>
          <w:sz w:val="21"/>
          <w:szCs w:val="21"/>
        </w:rPr>
        <w:t xml:space="preserve"> El artículo 18 de la Ley 1475 de 2011 quedará así: </w:t>
      </w:r>
    </w:p>
    <w:p w14:paraId="6B53C634" w14:textId="77777777" w:rsidR="0077047D" w:rsidRPr="006707BF" w:rsidRDefault="0077047D" w:rsidP="00E84C85">
      <w:pPr>
        <w:rPr>
          <w:sz w:val="21"/>
          <w:szCs w:val="21"/>
        </w:rPr>
      </w:pPr>
    </w:p>
    <w:p w14:paraId="07E7A790" w14:textId="35924733"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bCs/>
          <w:sz w:val="21"/>
          <w:szCs w:val="21"/>
        </w:rPr>
        <w:t xml:space="preserve">Artículo 18. </w:t>
      </w:r>
      <w:r w:rsidRPr="006707BF">
        <w:rPr>
          <w:rStyle w:val="A3"/>
          <w:rFonts w:ascii="Century Gothic" w:hAnsi="Century Gothic"/>
          <w:b/>
          <w:bCs/>
          <w:iCs/>
          <w:sz w:val="21"/>
          <w:szCs w:val="21"/>
        </w:rPr>
        <w:t>Destinación de los recursos.</w:t>
      </w:r>
      <w:r w:rsidRPr="006707BF">
        <w:rPr>
          <w:rStyle w:val="A3"/>
          <w:rFonts w:ascii="Century Gothic" w:hAnsi="Century Gothic"/>
          <w:b/>
          <w:bCs/>
          <w:sz w:val="21"/>
          <w:szCs w:val="21"/>
        </w:rPr>
        <w:t xml:space="preserve"> </w:t>
      </w:r>
      <w:r w:rsidRPr="006707BF">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5D13FDBA" w14:textId="77777777" w:rsidR="0077047D" w:rsidRPr="006707BF" w:rsidRDefault="0077047D" w:rsidP="00E84C85">
      <w:pPr>
        <w:rPr>
          <w:sz w:val="21"/>
          <w:szCs w:val="21"/>
        </w:rPr>
      </w:pPr>
    </w:p>
    <w:p w14:paraId="62F9AE2C"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1. Para el funcionamiento de sus estructuras re</w:t>
      </w:r>
      <w:r w:rsidRPr="006707BF">
        <w:rPr>
          <w:rFonts w:ascii="Century Gothic" w:hAnsi="Century Gothic"/>
          <w:color w:val="080808"/>
          <w:sz w:val="21"/>
          <w:szCs w:val="21"/>
        </w:rPr>
        <w:softHyphen/>
        <w:t xml:space="preserve">gionales, locales y sectoriales. </w:t>
      </w:r>
    </w:p>
    <w:p w14:paraId="1F9BB384"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2. Para la inclusión efectiva de mujeres, jóve</w:t>
      </w:r>
      <w:r w:rsidRPr="006707BF">
        <w:rPr>
          <w:rFonts w:ascii="Century Gothic" w:hAnsi="Century Gothic"/>
          <w:color w:val="080808"/>
          <w:sz w:val="21"/>
          <w:szCs w:val="21"/>
        </w:rPr>
        <w:softHyphen/>
        <w:t xml:space="preserve">nes y minorías étnicas en el proceso político. </w:t>
      </w:r>
    </w:p>
    <w:p w14:paraId="3342872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3. Para el funcionamiento de los centros y fundaciones de estudio, investigación y capacitación.</w:t>
      </w:r>
    </w:p>
    <w:p w14:paraId="1A479F7D"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4. Para dar apoyo y asistencia a sus bancadas.</w:t>
      </w:r>
    </w:p>
    <w:p w14:paraId="48BE3A5A"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5. Para cursos de formación y capacitación política y electoral.</w:t>
      </w:r>
    </w:p>
    <w:p w14:paraId="44D17486"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6. Para la divulgación de sus programas y propuestas políticas.</w:t>
      </w:r>
    </w:p>
    <w:p w14:paraId="0FA5F3F3" w14:textId="1DF886BF"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lastRenderedPageBreak/>
        <w:t>7. Para el ejercicio de mecanismos de democracia interna previstos en sus estatutos.</w:t>
      </w:r>
    </w:p>
    <w:p w14:paraId="04A5D8AB" w14:textId="77777777" w:rsidR="00376BC1" w:rsidRDefault="00376BC1" w:rsidP="006707BF">
      <w:pPr>
        <w:tabs>
          <w:tab w:val="left" w:pos="467"/>
        </w:tabs>
        <w:spacing w:line="276" w:lineRule="auto"/>
        <w:jc w:val="both"/>
        <w:rPr>
          <w:rFonts w:ascii="Century Gothic" w:hAnsi="Century Gothic"/>
          <w:color w:val="080808"/>
          <w:sz w:val="21"/>
          <w:szCs w:val="21"/>
        </w:rPr>
      </w:pPr>
    </w:p>
    <w:p w14:paraId="6C8C6EB7" w14:textId="22F3F90B"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En todo caso, para las actividades de sus centros de pensamiento, la realización de cursos de formación y capacitación política y electoral, y para la inclusión efectiva de jóvenes y minorías étnicas en el proceso político, los partidos y movimientos destinarán en sus presupuestos anuales una suma </w:t>
      </w:r>
      <w:r w:rsidR="00AC6DEA">
        <w:rPr>
          <w:rFonts w:ascii="Century Gothic" w:hAnsi="Century Gothic"/>
          <w:color w:val="080808"/>
          <w:sz w:val="21"/>
          <w:szCs w:val="21"/>
        </w:rPr>
        <w:t>no inferior al</w:t>
      </w:r>
      <w:r w:rsidRPr="006707BF">
        <w:rPr>
          <w:rFonts w:ascii="Century Gothic" w:hAnsi="Century Gothic"/>
          <w:color w:val="080808"/>
          <w:sz w:val="21"/>
          <w:szCs w:val="21"/>
        </w:rPr>
        <w:t xml:space="preserve"> quince por ciento (15%) de los aportes estatales que le correspondieren.</w:t>
      </w:r>
    </w:p>
    <w:p w14:paraId="62806095"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353AB267" w14:textId="5F40FDF8" w:rsidR="009800B1" w:rsidRPr="00564E82" w:rsidRDefault="009800B1" w:rsidP="009800B1">
      <w:pPr>
        <w:tabs>
          <w:tab w:val="left" w:pos="467"/>
        </w:tabs>
        <w:spacing w:line="276" w:lineRule="auto"/>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9800B1">
        <w:rPr>
          <w:rFonts w:ascii="Century Gothic" w:hAnsi="Century Gothic"/>
          <w:color w:val="080808"/>
          <w:sz w:val="21"/>
          <w:szCs w:val="21"/>
        </w:rPr>
        <w:t>deberán destinar</w:t>
      </w:r>
      <w:r w:rsidRPr="00564E82">
        <w:rPr>
          <w:rFonts w:ascii="Century Gothic" w:hAnsi="Century Gothic"/>
          <w:color w:val="080808"/>
          <w:sz w:val="21"/>
          <w:szCs w:val="21"/>
        </w:rPr>
        <w:t xml:space="preserve"> en sus presupuestos anuales, el diez por ciento (10%) de los aportes estatales que le correspondieren, para financiar </w:t>
      </w:r>
      <w:r w:rsidRPr="009800B1">
        <w:rPr>
          <w:rFonts w:ascii="Century Gothic" w:hAnsi="Century Gothic"/>
          <w:color w:val="080808"/>
          <w:sz w:val="21"/>
          <w:szCs w:val="21"/>
        </w:rPr>
        <w:t xml:space="preserve">programas de capacitación que promuevan la participación política de las mujeres, </w:t>
      </w:r>
      <w:r w:rsidRPr="00564E82">
        <w:rPr>
          <w:rFonts w:ascii="Century Gothic" w:hAnsi="Century Gothic"/>
          <w:color w:val="080808"/>
          <w:sz w:val="21"/>
          <w:szCs w:val="21"/>
        </w:rPr>
        <w:t>así como para l</w:t>
      </w:r>
      <w:r w:rsidRPr="009800B1">
        <w:rPr>
          <w:rFonts w:ascii="Century Gothic" w:hAnsi="Century Gothic"/>
          <w:color w:val="080808"/>
          <w:sz w:val="21"/>
          <w:szCs w:val="21"/>
        </w:rPr>
        <w:t>a</w:t>
      </w:r>
      <w:r w:rsidRPr="00564E82">
        <w:rPr>
          <w:rFonts w:ascii="Century Gothic" w:hAnsi="Century Gothic"/>
          <w:color w:val="080808"/>
          <w:sz w:val="21"/>
          <w:szCs w:val="21"/>
        </w:rPr>
        <w:t xml:space="preserve"> formación y capacitación política y electoral </w:t>
      </w:r>
      <w:r w:rsidRPr="009800B1">
        <w:rPr>
          <w:rFonts w:ascii="Century Gothic" w:hAnsi="Century Gothic"/>
          <w:color w:val="080808"/>
          <w:sz w:val="21"/>
          <w:szCs w:val="21"/>
        </w:rPr>
        <w:t>de las candidatas a cargos de elección popular</w:t>
      </w:r>
      <w:r w:rsidRPr="00564E82">
        <w:rPr>
          <w:rFonts w:ascii="Century Gothic" w:hAnsi="Century Gothic"/>
          <w:color w:val="080808"/>
          <w:sz w:val="21"/>
          <w:szCs w:val="21"/>
        </w:rPr>
        <w:t>.</w:t>
      </w:r>
      <w:r w:rsidR="002F712F">
        <w:rPr>
          <w:rFonts w:ascii="Century Gothic" w:hAnsi="Century Gothic"/>
          <w:color w:val="080808"/>
          <w:sz w:val="21"/>
          <w:szCs w:val="21"/>
        </w:rPr>
        <w:t xml:space="preserve"> </w:t>
      </w:r>
    </w:p>
    <w:p w14:paraId="715D8635" w14:textId="77777777" w:rsidR="0077047D" w:rsidRPr="006707BF" w:rsidRDefault="0077047D" w:rsidP="00D304FF">
      <w:pPr>
        <w:tabs>
          <w:tab w:val="left" w:pos="467"/>
        </w:tabs>
        <w:jc w:val="both"/>
        <w:rPr>
          <w:rFonts w:ascii="Century Gothic" w:hAnsi="Century Gothic"/>
          <w:color w:val="080808"/>
          <w:sz w:val="21"/>
          <w:szCs w:val="21"/>
        </w:rPr>
      </w:pPr>
    </w:p>
    <w:p w14:paraId="2BF2856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p w14:paraId="11F3CA4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50A30EA8" w14:textId="77B2F515" w:rsidR="0077047D" w:rsidRPr="006707BF" w:rsidRDefault="006707BF" w:rsidP="006707BF">
      <w:pPr>
        <w:tabs>
          <w:tab w:val="left" w:pos="467"/>
        </w:tabs>
        <w:spacing w:line="276" w:lineRule="auto"/>
        <w:jc w:val="both"/>
        <w:rPr>
          <w:rFonts w:ascii="Century Gothic" w:hAnsi="Century Gothic"/>
          <w:color w:val="080808"/>
          <w:sz w:val="21"/>
          <w:szCs w:val="21"/>
        </w:rPr>
      </w:pPr>
      <w:r>
        <w:rPr>
          <w:rFonts w:ascii="Century Gothic" w:hAnsi="Century Gothic"/>
          <w:b/>
          <w:color w:val="080808"/>
          <w:sz w:val="21"/>
          <w:szCs w:val="21"/>
        </w:rPr>
        <w:t>Artículo 3</w:t>
      </w:r>
      <w:r w:rsidR="0077047D" w:rsidRPr="006707BF">
        <w:rPr>
          <w:rFonts w:ascii="Century Gothic" w:hAnsi="Century Gothic"/>
          <w:b/>
          <w:color w:val="080808"/>
          <w:sz w:val="21"/>
          <w:szCs w:val="21"/>
        </w:rPr>
        <w:t xml:space="preserve">°. </w:t>
      </w:r>
      <w:r w:rsidR="0077047D" w:rsidRPr="006707BF">
        <w:rPr>
          <w:rFonts w:ascii="Century Gothic" w:hAnsi="Century Gothic"/>
          <w:color w:val="080808"/>
          <w:sz w:val="21"/>
          <w:szCs w:val="21"/>
        </w:rPr>
        <w:t>La presente ley rige a partir de la fecha de su publicación y deroga las disposiciones que le sean contrarias.</w:t>
      </w:r>
    </w:p>
    <w:p w14:paraId="27566DBC" w14:textId="77777777" w:rsidR="00B15FEF" w:rsidRDefault="00B15FEF" w:rsidP="00B15FEF">
      <w:pPr>
        <w:jc w:val="both"/>
        <w:rPr>
          <w:rFonts w:ascii="Century Gothic" w:hAnsi="Century Gothic"/>
          <w:b/>
          <w:caps/>
          <w:sz w:val="22"/>
          <w:szCs w:val="22"/>
        </w:rPr>
      </w:pPr>
    </w:p>
    <w:p w14:paraId="43219DBD" w14:textId="06FB4C30" w:rsidR="00D553F6" w:rsidRPr="00417343" w:rsidRDefault="00D553F6" w:rsidP="00D553F6">
      <w:pPr>
        <w:spacing w:after="240" w:line="276" w:lineRule="auto"/>
        <w:jc w:val="both"/>
        <w:rPr>
          <w:rFonts w:ascii="Century Gothic" w:hAnsi="Century Gothic" w:cs="Arial"/>
          <w:color w:val="000000"/>
          <w:sz w:val="21"/>
          <w:szCs w:val="21"/>
        </w:rPr>
      </w:pPr>
      <w:r w:rsidRPr="00EB209F">
        <w:rPr>
          <w:rFonts w:ascii="Century Gothic" w:hAnsi="Century Gothic" w:cs="Arial"/>
          <w:color w:val="000000"/>
          <w:sz w:val="21"/>
          <w:szCs w:val="21"/>
        </w:rPr>
        <w:t>Cordialmente,</w:t>
      </w:r>
    </w:p>
    <w:p w14:paraId="2DF5BB6F" w14:textId="6373784D" w:rsidR="00417343" w:rsidRDefault="00417343" w:rsidP="00417343">
      <w:pPr>
        <w:jc w:val="right"/>
        <w:rPr>
          <w:rFonts w:ascii="Century Gothic" w:hAnsi="Century Gothic"/>
          <w:b/>
          <w:sz w:val="21"/>
          <w:szCs w:val="21"/>
        </w:rPr>
      </w:pPr>
    </w:p>
    <w:p w14:paraId="47244F71" w14:textId="77777777" w:rsidR="00417343" w:rsidRPr="001E46C8" w:rsidRDefault="00417343" w:rsidP="00417343">
      <w:pPr>
        <w:jc w:val="both"/>
        <w:rPr>
          <w:rFonts w:ascii="Century Gothic" w:hAnsi="Century Gothic" w:cs="Arial"/>
          <w:color w:val="000000"/>
          <w:sz w:val="21"/>
          <w:szCs w:val="21"/>
        </w:rPr>
      </w:pPr>
      <w:r>
        <w:rPr>
          <w:rFonts w:ascii="Century Gothic" w:hAnsi="Century Gothic"/>
          <w:b/>
          <w:sz w:val="21"/>
          <w:szCs w:val="21"/>
        </w:rPr>
        <w:t xml:space="preserve"> </w:t>
      </w:r>
      <w:r w:rsidRPr="00993902">
        <w:rPr>
          <w:rFonts w:ascii="Century Gothic" w:hAnsi="Century Gothic"/>
          <w:b/>
          <w:sz w:val="21"/>
          <w:szCs w:val="21"/>
        </w:rPr>
        <w:t xml:space="preserve">ADRIANA MAGALI MATIZ </w:t>
      </w:r>
      <w:r w:rsidRPr="00EB209F">
        <w:rPr>
          <w:rFonts w:ascii="Century Gothic" w:hAnsi="Century Gothic"/>
          <w:b/>
          <w:sz w:val="21"/>
          <w:szCs w:val="21"/>
        </w:rPr>
        <w:t xml:space="preserve">VARGAS </w:t>
      </w:r>
      <w:r>
        <w:rPr>
          <w:rFonts w:ascii="Century Gothic" w:hAnsi="Century Gothic"/>
          <w:b/>
          <w:sz w:val="21"/>
          <w:szCs w:val="21"/>
        </w:rPr>
        <w:t>–</w:t>
      </w:r>
      <w:r w:rsidRPr="00EB209F">
        <w:rPr>
          <w:rFonts w:ascii="Century Gothic" w:hAnsi="Century Gothic"/>
          <w:b/>
          <w:sz w:val="21"/>
          <w:szCs w:val="21"/>
        </w:rPr>
        <w:t xml:space="preserve"> C</w:t>
      </w:r>
      <w:r>
        <w:rPr>
          <w:rFonts w:ascii="Century Gothic" w:hAnsi="Century Gothic"/>
          <w:b/>
          <w:sz w:val="21"/>
          <w:szCs w:val="21"/>
        </w:rPr>
        <w:t xml:space="preserve">                    </w:t>
      </w:r>
      <w:r w:rsidRPr="00EB209F">
        <w:rPr>
          <w:rFonts w:ascii="Century Gothic" w:hAnsi="Century Gothic"/>
          <w:b/>
          <w:sz w:val="21"/>
          <w:szCs w:val="21"/>
        </w:rPr>
        <w:t xml:space="preserve">JUANITA MARÍA GOEBERTUS ESTRADA </w:t>
      </w:r>
    </w:p>
    <w:p w14:paraId="57086BC7" w14:textId="77777777" w:rsidR="00417343" w:rsidRDefault="00417343" w:rsidP="00417343">
      <w:pPr>
        <w:rPr>
          <w:rFonts w:ascii="Century Gothic" w:hAnsi="Century Gothic"/>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p>
    <w:p w14:paraId="791BA74D" w14:textId="77777777" w:rsidR="00417343" w:rsidRDefault="00417343" w:rsidP="00417343">
      <w:pPr>
        <w:rPr>
          <w:rFonts w:ascii="Century Gothic" w:hAnsi="Century Gothic"/>
          <w:sz w:val="21"/>
          <w:szCs w:val="21"/>
        </w:rPr>
      </w:pPr>
      <w:r w:rsidRPr="00CD221F">
        <w:rPr>
          <w:rFonts w:ascii="Century Gothic" w:hAnsi="Century Gothic"/>
          <w:sz w:val="21"/>
          <w:szCs w:val="21"/>
        </w:rPr>
        <w:t xml:space="preserve">                                                                                                 </w:t>
      </w:r>
      <w:r>
        <w:rPr>
          <w:rFonts w:ascii="Century Gothic" w:hAnsi="Century Gothic"/>
          <w:sz w:val="21"/>
          <w:szCs w:val="21"/>
        </w:rPr>
        <w:t xml:space="preserve">    </w:t>
      </w:r>
      <w:r w:rsidRPr="00CD221F">
        <w:rPr>
          <w:rFonts w:ascii="Century Gothic" w:hAnsi="Century Gothic"/>
          <w:sz w:val="21"/>
          <w:szCs w:val="21"/>
        </w:rPr>
        <w:t xml:space="preserve">  (Con observación)</w:t>
      </w:r>
    </w:p>
    <w:p w14:paraId="31F66B9C" w14:textId="6B6D8425" w:rsidR="00417343" w:rsidRDefault="00417343" w:rsidP="00417343">
      <w:pPr>
        <w:spacing w:after="240" w:line="276" w:lineRule="auto"/>
        <w:rPr>
          <w:rFonts w:ascii="Century Gothic" w:hAnsi="Century Gothic" w:cs="Arial"/>
          <w:color w:val="000000"/>
          <w:sz w:val="21"/>
          <w:szCs w:val="21"/>
        </w:rPr>
      </w:pPr>
      <w:r w:rsidRPr="008479B0">
        <w:rPr>
          <w:rFonts w:ascii="Century Gothic" w:eastAsiaTheme="minorEastAsia" w:hAnsi="Century Gothic"/>
          <w:noProof/>
          <w:sz w:val="21"/>
          <w:szCs w:val="21"/>
          <w:lang w:eastAsia="ja-JP"/>
        </w:rPr>
        <w:t xml:space="preserve"> </w:t>
      </w:r>
      <w:r>
        <w:rPr>
          <w:rFonts w:ascii="Century Gothic" w:eastAsiaTheme="minorEastAsia" w:hAnsi="Century Gothic"/>
          <w:noProof/>
          <w:sz w:val="21"/>
          <w:szCs w:val="21"/>
          <w:lang w:eastAsia="ja-JP"/>
        </w:rPr>
        <w:t xml:space="preserve">       </w:t>
      </w:r>
    </w:p>
    <w:p w14:paraId="558B0F3F" w14:textId="77777777" w:rsidR="00417343" w:rsidRDefault="00417343" w:rsidP="00417343">
      <w:pPr>
        <w:jc w:val="both"/>
        <w:rPr>
          <w:rFonts w:ascii="Century Gothic" w:hAnsi="Century Gothic"/>
          <w:b/>
          <w:sz w:val="21"/>
          <w:szCs w:val="21"/>
        </w:rPr>
      </w:pPr>
      <w:r w:rsidRPr="001E46C8">
        <w:rPr>
          <w:rFonts w:ascii="Century Gothic" w:hAnsi="Century Gothic"/>
          <w:b/>
          <w:sz w:val="21"/>
          <w:szCs w:val="21"/>
        </w:rPr>
        <w:t>MARGARITA MARÍA RESTREPO ARANGO</w:t>
      </w:r>
      <w:r>
        <w:rPr>
          <w:rFonts w:ascii="Century Gothic" w:hAnsi="Century Gothic"/>
          <w:b/>
          <w:sz w:val="21"/>
          <w:szCs w:val="21"/>
        </w:rPr>
        <w:t xml:space="preserve">                           </w:t>
      </w:r>
      <w:r w:rsidRPr="001E46C8">
        <w:rPr>
          <w:rFonts w:ascii="Century Gothic" w:hAnsi="Century Gothic"/>
          <w:b/>
          <w:sz w:val="21"/>
          <w:szCs w:val="21"/>
        </w:rPr>
        <w:t>JORGE MÉNDEZ HERNÁNDE</w:t>
      </w:r>
      <w:r>
        <w:rPr>
          <w:rFonts w:ascii="Century Gothic" w:hAnsi="Century Gothic"/>
          <w:b/>
          <w:sz w:val="21"/>
          <w:szCs w:val="21"/>
        </w:rPr>
        <w:t>Z</w:t>
      </w:r>
    </w:p>
    <w:p w14:paraId="52D4B9FA" w14:textId="77777777" w:rsidR="00417343" w:rsidRDefault="00417343" w:rsidP="00417343">
      <w:pPr>
        <w:jc w:val="both"/>
        <w:rPr>
          <w:rFonts w:ascii="Century Gothic" w:hAnsi="Century Gothic"/>
          <w:b/>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45EFA0B5" w14:textId="77777777" w:rsidR="00417343" w:rsidRDefault="00417343" w:rsidP="00417343">
      <w:pPr>
        <w:jc w:val="both"/>
        <w:rPr>
          <w:rFonts w:ascii="Century Gothic" w:hAnsi="Century Gothic" w:cs="Arial"/>
          <w:color w:val="000000"/>
          <w:sz w:val="21"/>
          <w:szCs w:val="21"/>
        </w:rPr>
      </w:pPr>
      <w:r>
        <w:rPr>
          <w:rFonts w:ascii="Century Gothic" w:hAnsi="Century Gothic"/>
          <w:b/>
          <w:sz w:val="21"/>
          <w:szCs w:val="21"/>
        </w:rPr>
        <w:t xml:space="preserve">                                   </w:t>
      </w:r>
    </w:p>
    <w:p w14:paraId="14F52762" w14:textId="6EE9ED02" w:rsidR="00417343" w:rsidRDefault="00417343" w:rsidP="00417343">
      <w:pPr>
        <w:jc w:val="both"/>
        <w:rPr>
          <w:rFonts w:ascii="Century Gothic" w:hAnsi="Century Gothic" w:cs="Arial"/>
          <w:color w:val="000000"/>
          <w:sz w:val="21"/>
          <w:szCs w:val="21"/>
        </w:rPr>
      </w:pPr>
      <w:r>
        <w:rPr>
          <w:rFonts w:ascii="Century Gothic" w:hAnsi="Century Gothic" w:cs="Arial"/>
          <w:color w:val="000000"/>
          <w:sz w:val="21"/>
          <w:szCs w:val="21"/>
        </w:rPr>
        <w:lastRenderedPageBreak/>
        <w:t xml:space="preserve">                                                    </w:t>
      </w:r>
    </w:p>
    <w:p w14:paraId="1BF49619" w14:textId="77777777" w:rsidR="00417343" w:rsidRPr="001E46C8" w:rsidRDefault="00417343" w:rsidP="00417343">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JOHN JAIRO HOYOS</w:t>
      </w:r>
      <w:r>
        <w:rPr>
          <w:rFonts w:ascii="Century Gothic" w:hAnsi="Century Gothic"/>
          <w:b/>
          <w:sz w:val="21"/>
          <w:szCs w:val="21"/>
        </w:rPr>
        <w:t xml:space="preserve">                                              </w:t>
      </w:r>
      <w:r w:rsidRPr="001E46C8">
        <w:rPr>
          <w:rFonts w:ascii="Century Gothic" w:hAnsi="Century Gothic"/>
          <w:b/>
          <w:sz w:val="21"/>
          <w:szCs w:val="21"/>
        </w:rPr>
        <w:t>NILTON CÓRDOBA MANYOMA</w:t>
      </w:r>
    </w:p>
    <w:p w14:paraId="521720E1" w14:textId="1A618E3B" w:rsidR="00417343" w:rsidRDefault="00417343" w:rsidP="00141E8A">
      <w:pPr>
        <w:jc w:val="both"/>
        <w:rPr>
          <w:rFonts w:ascii="Century Gothic" w:hAnsi="Century Gothic" w:cs="Arial"/>
          <w:color w:val="000000"/>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5C5527AF" w14:textId="1F3657D8" w:rsidR="00417343" w:rsidRDefault="00141E8A" w:rsidP="00141E8A">
      <w:pPr>
        <w:jc w:val="right"/>
        <w:rPr>
          <w:rFonts w:ascii="Century Gothic" w:hAnsi="Century Gothic" w:cs="Arial"/>
          <w:color w:val="000000"/>
          <w:sz w:val="21"/>
          <w:szCs w:val="21"/>
        </w:rPr>
      </w:pPr>
      <w:r>
        <w:rPr>
          <w:rFonts w:ascii="Century Gothic" w:hAnsi="Century Gothic" w:cs="Arial"/>
          <w:color w:val="000000"/>
          <w:sz w:val="21"/>
          <w:szCs w:val="21"/>
        </w:rPr>
        <w:t xml:space="preserve">                                                                                                                                </w:t>
      </w:r>
    </w:p>
    <w:p w14:paraId="3F702483" w14:textId="77777777" w:rsidR="00417343" w:rsidRDefault="00417343" w:rsidP="00417343">
      <w:pPr>
        <w:jc w:val="both"/>
        <w:rPr>
          <w:rFonts w:ascii="Century Gothic" w:hAnsi="Century Gothic" w:cs="Arial"/>
          <w:color w:val="000000"/>
          <w:sz w:val="21"/>
          <w:szCs w:val="21"/>
        </w:rPr>
      </w:pPr>
    </w:p>
    <w:p w14:paraId="4C3578BA" w14:textId="77777777" w:rsidR="00417343" w:rsidRDefault="00417343" w:rsidP="00417343">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LUIS ALBERTO ALBÁN URBANO</w:t>
      </w:r>
      <w:r>
        <w:rPr>
          <w:rFonts w:ascii="Century Gothic" w:hAnsi="Century Gothic"/>
          <w:b/>
          <w:sz w:val="21"/>
          <w:szCs w:val="21"/>
        </w:rPr>
        <w:t xml:space="preserve">                                   </w:t>
      </w:r>
      <w:r w:rsidRPr="001E46C8">
        <w:rPr>
          <w:rFonts w:ascii="Century Gothic" w:hAnsi="Century Gothic"/>
          <w:b/>
          <w:sz w:val="21"/>
          <w:szCs w:val="21"/>
        </w:rPr>
        <w:t>CARLOS GERMAN NAVAS TALERO</w:t>
      </w:r>
    </w:p>
    <w:p w14:paraId="3A6547D2" w14:textId="77777777" w:rsidR="00417343" w:rsidRPr="00E77108" w:rsidRDefault="00417343" w:rsidP="00417343">
      <w:pPr>
        <w:jc w:val="both"/>
        <w:rPr>
          <w:rFonts w:ascii="Century Gothic" w:hAnsi="Century Gothic" w:cs="Arial"/>
          <w:b/>
          <w:color w:val="000000"/>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5A810B5E" w14:textId="77777777" w:rsidR="00417343" w:rsidRDefault="00417343" w:rsidP="00417343">
      <w:pPr>
        <w:jc w:val="both"/>
        <w:rPr>
          <w:rFonts w:ascii="Century Gothic" w:hAnsi="Century Gothic" w:cs="Arial"/>
          <w:color w:val="000000"/>
          <w:sz w:val="21"/>
          <w:szCs w:val="21"/>
        </w:rPr>
      </w:pPr>
    </w:p>
    <w:p w14:paraId="0124C0B3" w14:textId="77777777" w:rsidR="00417343" w:rsidRPr="00E77108" w:rsidRDefault="00417343" w:rsidP="00417343">
      <w:pPr>
        <w:jc w:val="center"/>
        <w:rPr>
          <w:rFonts w:ascii="Century Gothic" w:hAnsi="Century Gothic"/>
          <w:b/>
          <w:sz w:val="21"/>
          <w:szCs w:val="21"/>
        </w:rPr>
      </w:pPr>
      <w:r w:rsidRPr="001E46C8">
        <w:rPr>
          <w:rFonts w:ascii="Century Gothic" w:hAnsi="Century Gothic"/>
          <w:b/>
          <w:sz w:val="21"/>
          <w:szCs w:val="21"/>
        </w:rPr>
        <w:t>ÁNGELA MARÍA ROBLEDO GÓMEZ</w:t>
      </w:r>
    </w:p>
    <w:p w14:paraId="7A015530" w14:textId="77777777" w:rsidR="00417343" w:rsidRPr="00E77108" w:rsidRDefault="00417343" w:rsidP="00417343">
      <w:pPr>
        <w:jc w:val="center"/>
        <w:rPr>
          <w:rFonts w:ascii="Century Gothic" w:hAnsi="Century Gothic" w:cs="Arial"/>
          <w:color w:val="000000"/>
          <w:sz w:val="21"/>
          <w:szCs w:val="21"/>
        </w:rPr>
      </w:pPr>
      <w:r w:rsidRPr="00993902">
        <w:rPr>
          <w:rFonts w:ascii="Century Gothic" w:hAnsi="Century Gothic"/>
          <w:sz w:val="21"/>
          <w:szCs w:val="21"/>
        </w:rPr>
        <w:t>Representante a la Cámara</w:t>
      </w:r>
    </w:p>
    <w:p w14:paraId="32A15163" w14:textId="6FAEB53E" w:rsidR="00141E8A" w:rsidRPr="005B5AAB" w:rsidRDefault="00417343" w:rsidP="00E30EB2">
      <w:pPr>
        <w:jc w:val="center"/>
        <w:rPr>
          <w:rFonts w:ascii="Century Gothic" w:hAnsi="Century Gothic"/>
          <w:sz w:val="21"/>
          <w:szCs w:val="21"/>
        </w:rPr>
      </w:pPr>
      <w:r w:rsidRPr="00CD221F">
        <w:rPr>
          <w:rFonts w:ascii="Century Gothic" w:hAnsi="Century Gothic"/>
          <w:sz w:val="21"/>
          <w:szCs w:val="21"/>
        </w:rPr>
        <w:t>(Con observación)</w:t>
      </w:r>
      <w:bookmarkStart w:id="2" w:name="_GoBack"/>
      <w:bookmarkEnd w:id="2"/>
    </w:p>
    <w:sectPr w:rsidR="00141E8A" w:rsidRPr="005B5AAB" w:rsidSect="007E2DBB">
      <w:headerReference w:type="default" r:id="rId20"/>
      <w:footerReference w:type="default" r:id="rId21"/>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A15A9" w14:textId="77777777" w:rsidR="00E30EB2" w:rsidRDefault="00E30EB2">
      <w:r>
        <w:separator/>
      </w:r>
    </w:p>
  </w:endnote>
  <w:endnote w:type="continuationSeparator" w:id="0">
    <w:p w14:paraId="73FD3564" w14:textId="77777777" w:rsidR="00E30EB2" w:rsidRDefault="00E3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6A2C" w14:textId="01FE01EB" w:rsidR="00E30EB2" w:rsidRPr="00901FA9" w:rsidRDefault="00E30EB2" w:rsidP="001C2721">
    <w:pPr>
      <w:pStyle w:val="Piedepgina"/>
      <w:jc w:val="center"/>
      <w:rPr>
        <w:rFonts w:ascii="Arial" w:hAnsi="Arial" w:cs="Arial"/>
        <w:b/>
        <w:bCs/>
        <w:color w:val="0070C0"/>
        <w:sz w:val="16"/>
        <w:szCs w:val="16"/>
      </w:rPr>
    </w:pPr>
    <w:r w:rsidRPr="00901FA9">
      <w:rPr>
        <w:rFonts w:ascii="Arial" w:hAnsi="Arial" w:cs="Arial"/>
        <w:b/>
        <w:bCs/>
        <w:color w:val="0070C0"/>
        <w:sz w:val="16"/>
        <w:szCs w:val="16"/>
      </w:rPr>
      <w:t>AQUÍ VIVE LA DEMOCRACIA</w:t>
    </w:r>
  </w:p>
  <w:p w14:paraId="20196366" w14:textId="0A11756A" w:rsidR="00E30EB2" w:rsidRPr="001C2721" w:rsidRDefault="00E30EB2" w:rsidP="001C2721">
    <w:pPr>
      <w:pStyle w:val="Piedepgina"/>
      <w:tabs>
        <w:tab w:val="left" w:pos="5018"/>
      </w:tabs>
      <w:rPr>
        <w:rFonts w:ascii="Century Gothic" w:hAnsi="Century Gothic"/>
        <w:i/>
        <w:color w:val="808080" w:themeColor="background1" w:themeShade="80"/>
        <w:sz w:val="16"/>
        <w:szCs w:val="16"/>
      </w:rPr>
    </w:pPr>
    <w:r w:rsidRPr="00901FA9">
      <w:rPr>
        <w:rFonts w:ascii="Century Gothic" w:hAnsi="Century Gothic"/>
        <w:i/>
        <w:noProof/>
        <w:color w:val="808080" w:themeColor="background1" w:themeShade="80"/>
        <w:sz w:val="16"/>
        <w:szCs w:val="16"/>
        <w:lang w:val="es-ES_tradnl"/>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901FA9">
      <w:rPr>
        <w:rFonts w:ascii="Arial" w:hAnsi="Arial" w:cs="Arial"/>
        <w:b/>
        <w:bCs/>
        <w:noProof/>
        <w:color w:val="0070C0"/>
        <w:sz w:val="16"/>
        <w:szCs w:val="16"/>
        <w:lang w:val="es-ES_tradnl"/>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901FA9">
      <w:rPr>
        <w:rFonts w:ascii="Century Gothic" w:hAnsi="Century Gothic"/>
        <w:noProof/>
        <w:color w:val="808080" w:themeColor="background1" w:themeShade="80"/>
        <w:sz w:val="16"/>
        <w:szCs w:val="16"/>
        <w:lang w:val="es-ES_tradnl"/>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E8200" w14:textId="77777777" w:rsidR="00E30EB2" w:rsidRDefault="00E30EB2">
      <w:r>
        <w:separator/>
      </w:r>
    </w:p>
  </w:footnote>
  <w:footnote w:type="continuationSeparator" w:id="0">
    <w:p w14:paraId="22A41A2A" w14:textId="77777777" w:rsidR="00E30EB2" w:rsidRDefault="00E30EB2">
      <w:r>
        <w:continuationSeparator/>
      </w:r>
    </w:p>
  </w:footnote>
  <w:footnote w:id="1">
    <w:p w14:paraId="7EA89C52" w14:textId="77777777" w:rsidR="00E30EB2" w:rsidRPr="004F3D8D" w:rsidRDefault="00E30EB2" w:rsidP="00684D80">
      <w:pPr>
        <w:pStyle w:val="Textonotapie"/>
        <w:rPr>
          <w:rFonts w:ascii="Century Gothic" w:hAnsi="Century Gothic"/>
          <w:sz w:val="16"/>
          <w:szCs w:val="16"/>
        </w:rPr>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cs="Tahoma"/>
          <w:color w:val="0A0A0A"/>
          <w:spacing w:val="8"/>
          <w:sz w:val="16"/>
          <w:szCs w:val="16"/>
        </w:rPr>
        <w:t>Aprobada en diciembre de 2015 por la Asamblea General de las Naciones Unidas.</w:t>
      </w:r>
    </w:p>
  </w:footnote>
  <w:footnote w:id="2">
    <w:p w14:paraId="2581F3E5" w14:textId="77777777" w:rsidR="00E30EB2" w:rsidRPr="00AD1A33" w:rsidRDefault="00E30EB2" w:rsidP="00684D80">
      <w:pPr>
        <w:jc w:val="both"/>
        <w:rPr>
          <w:rFonts w:ascii="Century Gothic" w:eastAsiaTheme="minorEastAsia" w:hAnsi="Century Gothic"/>
          <w:color w:val="060606"/>
          <w:sz w:val="18"/>
          <w:szCs w:val="18"/>
          <w:lang w:eastAsia="ja-JP"/>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eastAsiaTheme="minorEastAsia" w:hAnsi="Century Gothic"/>
          <w:color w:val="060606"/>
          <w:sz w:val="16"/>
          <w:szCs w:val="16"/>
          <w:lang w:eastAsia="ja-JP"/>
        </w:rPr>
        <w:t>Documento en el cual se definieron las “Estrategias para la implementación de los Objetivos de Desarrollo Sostenible (ODS)”.</w:t>
      </w:r>
    </w:p>
  </w:footnote>
  <w:footnote w:id="3">
    <w:p w14:paraId="5380E646" w14:textId="77777777" w:rsidR="00E30EB2" w:rsidRPr="005101B7" w:rsidRDefault="00E30EB2" w:rsidP="005101B7">
      <w:pPr>
        <w:rPr>
          <w:rFonts w:ascii="Century Gothic" w:hAnsi="Century Gothic"/>
          <w:sz w:val="16"/>
          <w:szCs w:val="16"/>
        </w:rPr>
      </w:pPr>
      <w:r>
        <w:rPr>
          <w:rStyle w:val="Refdenotaalpie"/>
        </w:rPr>
        <w:footnoteRef/>
      </w:r>
      <w:r>
        <w:t xml:space="preserve"> </w:t>
      </w:r>
      <w:hyperlink r:id="rId1" w:history="1">
        <w:r w:rsidRPr="005101B7">
          <w:rPr>
            <w:rStyle w:val="Hipervnculo"/>
            <w:rFonts w:ascii="Century Gothic" w:hAnsi="Century Gothic"/>
            <w:sz w:val="16"/>
            <w:szCs w:val="16"/>
          </w:rPr>
          <w:t>https://www.registraduria.gov.co/IMG/pdf/boletin_rnec_-_onum.pdf</w:t>
        </w:r>
      </w:hyperlink>
    </w:p>
    <w:p w14:paraId="0F78C5D8" w14:textId="7523520A" w:rsidR="00E30EB2" w:rsidRDefault="00E30EB2">
      <w:pPr>
        <w:pStyle w:val="Textonotapie"/>
      </w:pPr>
    </w:p>
  </w:footnote>
  <w:footnote w:id="4">
    <w:p w14:paraId="2A4C823D" w14:textId="77777777" w:rsidR="00E30EB2" w:rsidRPr="002B4622" w:rsidRDefault="00E30EB2" w:rsidP="00684D80">
      <w:pPr>
        <w:pStyle w:val="Textonotapie"/>
        <w:jc w:val="both"/>
        <w:rPr>
          <w:rFonts w:ascii="Century Gothic" w:hAnsi="Century Gothic"/>
          <w:sz w:val="16"/>
          <w:szCs w:val="16"/>
          <w:lang w:val="es-ES_tradnl"/>
        </w:rPr>
      </w:pPr>
      <w:r w:rsidRPr="002B4622">
        <w:rPr>
          <w:rStyle w:val="Refdenotaalpie"/>
          <w:sz w:val="16"/>
          <w:szCs w:val="16"/>
        </w:rPr>
        <w:footnoteRef/>
      </w:r>
      <w:r w:rsidRPr="002B4622">
        <w:rPr>
          <w:sz w:val="16"/>
          <w:szCs w:val="16"/>
        </w:rPr>
        <w:t xml:space="preserve"> </w:t>
      </w:r>
      <w:r w:rsidRPr="002B4622">
        <w:rPr>
          <w:rFonts w:ascii="Century Gothic" w:hAnsi="Century Gothic"/>
          <w:sz w:val="16"/>
          <w:szCs w:val="16"/>
        </w:rPr>
        <w:t xml:space="preserve">Cifras del DANE entregadas en julio de 2019. </w:t>
      </w:r>
    </w:p>
  </w:footnote>
  <w:footnote w:id="5">
    <w:p w14:paraId="542D1DC6" w14:textId="77777777" w:rsidR="00E30EB2" w:rsidRDefault="00E30EB2" w:rsidP="00684D80">
      <w:pPr>
        <w:pStyle w:val="Textonotapie"/>
        <w:jc w:val="both"/>
      </w:pPr>
      <w:r w:rsidRPr="002B4622">
        <w:rPr>
          <w:rStyle w:val="Refdenotaalpie"/>
          <w:rFonts w:ascii="Century Gothic" w:hAnsi="Century Gothic"/>
          <w:sz w:val="16"/>
          <w:szCs w:val="16"/>
        </w:rPr>
        <w:footnoteRef/>
      </w:r>
      <w:r w:rsidRPr="002B4622">
        <w:rPr>
          <w:rFonts w:ascii="Century Gothic" w:hAnsi="Century Gothic"/>
          <w:sz w:val="16"/>
          <w:szCs w:val="16"/>
        </w:rPr>
        <w:t xml:space="preserve"> Artículo de Nélida </w:t>
      </w:r>
      <w:proofErr w:type="spellStart"/>
      <w:r w:rsidRPr="002B4622">
        <w:rPr>
          <w:rFonts w:ascii="Century Gothic" w:hAnsi="Century Gothic"/>
          <w:sz w:val="16"/>
          <w:szCs w:val="16"/>
        </w:rPr>
        <w:t>Archenti</w:t>
      </w:r>
      <w:proofErr w:type="spellEnd"/>
      <w:r w:rsidRPr="002B4622">
        <w:rPr>
          <w:rFonts w:ascii="Century Gothic" w:hAnsi="Century Gothic"/>
          <w:sz w:val="16"/>
          <w:szCs w:val="16"/>
        </w:rPr>
        <w:t>, publicado por las Naciones Unidas – División de Asuntos de Género de la Comisión Económica para América Latina y del Caribe (CEPAL), Mujer y Desarrollo serie 108.</w:t>
      </w:r>
    </w:p>
  </w:footnote>
  <w:footnote w:id="6">
    <w:p w14:paraId="38C05DE7" w14:textId="540C34AC" w:rsidR="00E30EB2" w:rsidRDefault="00E30EB2">
      <w:pPr>
        <w:pStyle w:val="Textonotapie"/>
      </w:pPr>
      <w:r w:rsidRPr="00DD2A90">
        <w:rPr>
          <w:rStyle w:val="Refdenotaalpie"/>
          <w:sz w:val="16"/>
          <w:szCs w:val="16"/>
        </w:rPr>
        <w:footnoteRef/>
      </w:r>
      <w:r>
        <w:t xml:space="preserve"> </w:t>
      </w:r>
      <w:r w:rsidRPr="004F3D8D">
        <w:rPr>
          <w:rFonts w:ascii="Century Gothic" w:hAnsi="Century Gothic"/>
          <w:sz w:val="16"/>
          <w:szCs w:val="16"/>
        </w:rPr>
        <w:t xml:space="preserve">Resoluciones: 1110 de 2016, 1424 de 2017, 0418 de 2018 y 2840 de 2018 </w:t>
      </w:r>
      <w:r>
        <w:rPr>
          <w:rFonts w:ascii="Century Gothic" w:hAnsi="Century Gothic"/>
          <w:sz w:val="16"/>
          <w:szCs w:val="16"/>
        </w:rPr>
        <w:t xml:space="preserve">y 2160 de 2019 </w:t>
      </w:r>
      <w:r w:rsidRPr="004F3D8D">
        <w:rPr>
          <w:rFonts w:ascii="Century Gothic" w:hAnsi="Century Gothic"/>
          <w:sz w:val="16"/>
          <w:szCs w:val="16"/>
        </w:rPr>
        <w:t>del CNE.</w:t>
      </w:r>
    </w:p>
  </w:footnote>
  <w:footnote w:id="7">
    <w:p w14:paraId="4F68B692" w14:textId="1FAC9BBF" w:rsidR="00E30EB2" w:rsidRDefault="00E30EB2" w:rsidP="002F47D4">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8">
    <w:p w14:paraId="24370ECA" w14:textId="4E8C5B08" w:rsidR="00E30EB2" w:rsidRDefault="00E30EB2" w:rsidP="000C3358">
      <w:pPr>
        <w:pStyle w:val="Textonotapie"/>
        <w:jc w:val="both"/>
      </w:pPr>
      <w:r w:rsidRPr="00AA640F">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9">
    <w:p w14:paraId="1F7CDD55" w14:textId="6FBB6C34" w:rsidR="00E30EB2" w:rsidRDefault="00E30EB2" w:rsidP="001A7403">
      <w:pPr>
        <w:pStyle w:val="Textonotapie"/>
        <w:jc w:val="both"/>
      </w:pPr>
      <w:r w:rsidRPr="00AA640F">
        <w:rPr>
          <w:rStyle w:val="Refdenotaalpie"/>
          <w:sz w:val="16"/>
          <w:szCs w:val="16"/>
        </w:rPr>
        <w:footnoteRef/>
      </w:r>
      <w:r w:rsidRPr="00AA640F">
        <w:rPr>
          <w:sz w:val="16"/>
          <w:szCs w:val="16"/>
        </w:rPr>
        <w:t xml:space="preserve"> </w:t>
      </w:r>
      <w:r w:rsidRPr="00931B24">
        <w:rPr>
          <w:rFonts w:ascii="Century Gothic" w:eastAsiaTheme="minorEastAsia" w:hAnsi="Century Gothic"/>
          <w:sz w:val="16"/>
          <w:szCs w:val="16"/>
          <w:lang w:eastAsia="ja-JP"/>
        </w:rPr>
        <w:t xml:space="preserve">Según ONU Mujeres: </w:t>
      </w:r>
      <w:r w:rsidRPr="000C3358">
        <w:rPr>
          <w:rFonts w:ascii="Century Gothic" w:eastAsiaTheme="minorEastAsia" w:hAnsi="Century Gothic"/>
          <w:sz w:val="16"/>
          <w:szCs w:val="16"/>
          <w:lang w:eastAsia="ja-JP"/>
        </w:rPr>
        <w:t>Durante 2016, 2017 y 2018 las organizaciones políticas invirti</w:t>
      </w:r>
      <w:r>
        <w:rPr>
          <w:rFonts w:ascii="Century Gothic" w:eastAsiaTheme="minorEastAsia" w:hAnsi="Century Gothic"/>
          <w:sz w:val="16"/>
          <w:szCs w:val="16"/>
          <w:lang w:eastAsia="ja-JP"/>
        </w:rPr>
        <w:t>eron del recurso estatal el 3% (</w:t>
      </w:r>
      <w:r w:rsidRPr="000C3358">
        <w:rPr>
          <w:rFonts w:ascii="Century Gothic" w:eastAsiaTheme="minorEastAsia" w:hAnsi="Century Gothic"/>
          <w:sz w:val="16"/>
          <w:szCs w:val="16"/>
          <w:lang w:eastAsia="ja-JP"/>
        </w:rPr>
        <w:t>$3.324.876.330) en inclusión de mujeres, el 2% ($2.689.985.441) en actividades de inclusión de jóvenes y el 1% ($1.665.658.918) en inclusión de minorías étnicas.</w:t>
      </w:r>
    </w:p>
  </w:footnote>
  <w:footnote w:id="10">
    <w:p w14:paraId="10535524" w14:textId="0625535F" w:rsidR="00E30EB2" w:rsidRDefault="00E30EB2">
      <w:pPr>
        <w:pStyle w:val="Textonotapie"/>
      </w:pPr>
      <w:r>
        <w:rPr>
          <w:rStyle w:val="Refdenotaalpie"/>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1">
    <w:p w14:paraId="1A58E648" w14:textId="589CC3BC" w:rsidR="00E30EB2" w:rsidRDefault="00E30EB2" w:rsidP="008C5CD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2">
    <w:p w14:paraId="6BC8E9DE" w14:textId="5C427560" w:rsidR="00E30EB2" w:rsidRDefault="00E30EB2" w:rsidP="00513D1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3">
    <w:p w14:paraId="61DC16EF" w14:textId="77777777" w:rsidR="00E30EB2" w:rsidRPr="00AA640F" w:rsidRDefault="00E30EB2" w:rsidP="00684D80">
      <w:pPr>
        <w:pStyle w:val="Textonotapie"/>
        <w:rPr>
          <w:sz w:val="16"/>
          <w:szCs w:val="16"/>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Corte Constitucional Colombiana, Sentencia C-371 de 2000</w:t>
      </w:r>
      <w:r w:rsidRPr="00AA640F">
        <w:rPr>
          <w:sz w:val="16"/>
          <w:szCs w:val="16"/>
        </w:rPr>
        <w:t xml:space="preserve"> </w:t>
      </w:r>
    </w:p>
  </w:footnote>
  <w:footnote w:id="14">
    <w:p w14:paraId="5368BF24" w14:textId="77777777" w:rsidR="00E30EB2" w:rsidRPr="00557D1E" w:rsidRDefault="00E30EB2" w:rsidP="00684D80">
      <w:pPr>
        <w:pStyle w:val="Textonotapie"/>
        <w:rPr>
          <w:rFonts w:ascii="Century Gothic" w:hAnsi="Century Gothic"/>
          <w:sz w:val="18"/>
          <w:szCs w:val="18"/>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8D03D" w14:textId="1F25D5E0" w:rsidR="00E30EB2" w:rsidRDefault="00E30EB2" w:rsidP="001C2721">
    <w:pPr>
      <w:pStyle w:val="Encabezado"/>
      <w:jc w:val="center"/>
      <w:rPr>
        <w:lang w:val="es-CO"/>
      </w:rPr>
    </w:pPr>
    <w:r>
      <w:rPr>
        <w:noProof/>
        <w:lang w:val="es-ES_tradnl"/>
      </w:rPr>
      <w:drawing>
        <wp:inline distT="0" distB="0" distL="0" distR="0" wp14:anchorId="44DBC439" wp14:editId="5CCF047B">
          <wp:extent cx="2286000" cy="711200"/>
          <wp:effectExtent l="0" t="0" r="0"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2062" cy="803308"/>
                  </a:xfrm>
                  <a:prstGeom prst="rect">
                    <a:avLst/>
                  </a:prstGeom>
                  <a:noFill/>
                  <a:ln>
                    <a:noFill/>
                  </a:ln>
                </pic:spPr>
              </pic:pic>
            </a:graphicData>
          </a:graphic>
        </wp:inline>
      </w:drawing>
    </w:r>
  </w:p>
  <w:p w14:paraId="427AD285" w14:textId="4C470A57" w:rsidR="00E30EB2" w:rsidRPr="00DF0660" w:rsidRDefault="00E30EB2"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72FAC"/>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B2F0E5E"/>
    <w:multiLevelType w:val="hybridMultilevel"/>
    <w:tmpl w:val="AAD8D0A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C95325E"/>
    <w:multiLevelType w:val="hybridMultilevel"/>
    <w:tmpl w:val="78F270AC"/>
    <w:lvl w:ilvl="0" w:tplc="01382CC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2A87876"/>
    <w:multiLevelType w:val="hybridMultilevel"/>
    <w:tmpl w:val="627E0F1C"/>
    <w:lvl w:ilvl="0" w:tplc="00FADBD6">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4F3"/>
    <w:rsid w:val="00000115"/>
    <w:rsid w:val="00000B53"/>
    <w:rsid w:val="000034DF"/>
    <w:rsid w:val="00003755"/>
    <w:rsid w:val="00003844"/>
    <w:rsid w:val="00004D3D"/>
    <w:rsid w:val="0000682A"/>
    <w:rsid w:val="00011551"/>
    <w:rsid w:val="00016555"/>
    <w:rsid w:val="000200F4"/>
    <w:rsid w:val="000208C7"/>
    <w:rsid w:val="00022AF8"/>
    <w:rsid w:val="00025FC4"/>
    <w:rsid w:val="000279DD"/>
    <w:rsid w:val="00027AB1"/>
    <w:rsid w:val="00030058"/>
    <w:rsid w:val="00031DEC"/>
    <w:rsid w:val="00032F61"/>
    <w:rsid w:val="0003600D"/>
    <w:rsid w:val="000406D9"/>
    <w:rsid w:val="000420E0"/>
    <w:rsid w:val="00043260"/>
    <w:rsid w:val="000504ED"/>
    <w:rsid w:val="000525FC"/>
    <w:rsid w:val="0005597B"/>
    <w:rsid w:val="00056C77"/>
    <w:rsid w:val="0006035F"/>
    <w:rsid w:val="00060C10"/>
    <w:rsid w:val="00061926"/>
    <w:rsid w:val="00062349"/>
    <w:rsid w:val="00071F3B"/>
    <w:rsid w:val="0007640E"/>
    <w:rsid w:val="00077CCC"/>
    <w:rsid w:val="0008114A"/>
    <w:rsid w:val="00082F1E"/>
    <w:rsid w:val="00090DC2"/>
    <w:rsid w:val="0009110B"/>
    <w:rsid w:val="0009156A"/>
    <w:rsid w:val="00093031"/>
    <w:rsid w:val="00094193"/>
    <w:rsid w:val="0009496F"/>
    <w:rsid w:val="00096B2B"/>
    <w:rsid w:val="000972E2"/>
    <w:rsid w:val="000A34F2"/>
    <w:rsid w:val="000B2AAB"/>
    <w:rsid w:val="000B3A8E"/>
    <w:rsid w:val="000B54F7"/>
    <w:rsid w:val="000C3358"/>
    <w:rsid w:val="000C3945"/>
    <w:rsid w:val="000C70AC"/>
    <w:rsid w:val="000D33FE"/>
    <w:rsid w:val="000D41E0"/>
    <w:rsid w:val="000D5238"/>
    <w:rsid w:val="000D5FD4"/>
    <w:rsid w:val="000D7A5F"/>
    <w:rsid w:val="000E3950"/>
    <w:rsid w:val="000E6AF3"/>
    <w:rsid w:val="000E7342"/>
    <w:rsid w:val="000F1D65"/>
    <w:rsid w:val="000F1DC9"/>
    <w:rsid w:val="000F3715"/>
    <w:rsid w:val="000F4DA2"/>
    <w:rsid w:val="000F6F81"/>
    <w:rsid w:val="00100486"/>
    <w:rsid w:val="00100AA8"/>
    <w:rsid w:val="00104333"/>
    <w:rsid w:val="0011556B"/>
    <w:rsid w:val="00120413"/>
    <w:rsid w:val="001229BF"/>
    <w:rsid w:val="00123C1A"/>
    <w:rsid w:val="001241EC"/>
    <w:rsid w:val="00132213"/>
    <w:rsid w:val="0013499F"/>
    <w:rsid w:val="001356A6"/>
    <w:rsid w:val="00140D53"/>
    <w:rsid w:val="00141E8A"/>
    <w:rsid w:val="00143F24"/>
    <w:rsid w:val="001465AC"/>
    <w:rsid w:val="001523E9"/>
    <w:rsid w:val="0015401D"/>
    <w:rsid w:val="00161B57"/>
    <w:rsid w:val="00164783"/>
    <w:rsid w:val="001674B8"/>
    <w:rsid w:val="001702BD"/>
    <w:rsid w:val="00171E0E"/>
    <w:rsid w:val="00175B9F"/>
    <w:rsid w:val="00177684"/>
    <w:rsid w:val="001814D8"/>
    <w:rsid w:val="00182F08"/>
    <w:rsid w:val="00183151"/>
    <w:rsid w:val="00185C67"/>
    <w:rsid w:val="001867E8"/>
    <w:rsid w:val="001873CD"/>
    <w:rsid w:val="00191DA6"/>
    <w:rsid w:val="00194617"/>
    <w:rsid w:val="001A511A"/>
    <w:rsid w:val="001A5471"/>
    <w:rsid w:val="001A62C2"/>
    <w:rsid w:val="001A7403"/>
    <w:rsid w:val="001B1681"/>
    <w:rsid w:val="001B25DF"/>
    <w:rsid w:val="001B2BBF"/>
    <w:rsid w:val="001B38E0"/>
    <w:rsid w:val="001B512A"/>
    <w:rsid w:val="001B76DB"/>
    <w:rsid w:val="001B7B55"/>
    <w:rsid w:val="001C0D0C"/>
    <w:rsid w:val="001C1DE9"/>
    <w:rsid w:val="001C2721"/>
    <w:rsid w:val="001C3883"/>
    <w:rsid w:val="001C3D97"/>
    <w:rsid w:val="001C6731"/>
    <w:rsid w:val="001C6E7B"/>
    <w:rsid w:val="001C7BC8"/>
    <w:rsid w:val="001D0DC1"/>
    <w:rsid w:val="001D22E3"/>
    <w:rsid w:val="001D25E2"/>
    <w:rsid w:val="001D2BF1"/>
    <w:rsid w:val="001D3319"/>
    <w:rsid w:val="001D3355"/>
    <w:rsid w:val="001D40DC"/>
    <w:rsid w:val="001D6AE1"/>
    <w:rsid w:val="001E0468"/>
    <w:rsid w:val="001E125B"/>
    <w:rsid w:val="001E28A4"/>
    <w:rsid w:val="001E3725"/>
    <w:rsid w:val="001E46C8"/>
    <w:rsid w:val="001E5258"/>
    <w:rsid w:val="001E52BB"/>
    <w:rsid w:val="001E68F2"/>
    <w:rsid w:val="001E7011"/>
    <w:rsid w:val="001E76B8"/>
    <w:rsid w:val="001F150F"/>
    <w:rsid w:val="001F2DB1"/>
    <w:rsid w:val="001F46D8"/>
    <w:rsid w:val="001F554C"/>
    <w:rsid w:val="001F6C3F"/>
    <w:rsid w:val="001F7B84"/>
    <w:rsid w:val="00203C30"/>
    <w:rsid w:val="00207577"/>
    <w:rsid w:val="002110B3"/>
    <w:rsid w:val="00214299"/>
    <w:rsid w:val="0021431A"/>
    <w:rsid w:val="00215884"/>
    <w:rsid w:val="002161F9"/>
    <w:rsid w:val="00216E7B"/>
    <w:rsid w:val="00217274"/>
    <w:rsid w:val="002251B9"/>
    <w:rsid w:val="0022553D"/>
    <w:rsid w:val="00227B47"/>
    <w:rsid w:val="002334D2"/>
    <w:rsid w:val="00236700"/>
    <w:rsid w:val="00236B59"/>
    <w:rsid w:val="00236D92"/>
    <w:rsid w:val="00236FB8"/>
    <w:rsid w:val="002414F6"/>
    <w:rsid w:val="00241741"/>
    <w:rsid w:val="00250CB4"/>
    <w:rsid w:val="0025511B"/>
    <w:rsid w:val="00257B30"/>
    <w:rsid w:val="00260E1A"/>
    <w:rsid w:val="00261F75"/>
    <w:rsid w:val="00263479"/>
    <w:rsid w:val="00263673"/>
    <w:rsid w:val="00264A7B"/>
    <w:rsid w:val="0026594C"/>
    <w:rsid w:val="00266822"/>
    <w:rsid w:val="00267E3D"/>
    <w:rsid w:val="002708F2"/>
    <w:rsid w:val="00271D3C"/>
    <w:rsid w:val="002746DB"/>
    <w:rsid w:val="00282ABD"/>
    <w:rsid w:val="00286ADB"/>
    <w:rsid w:val="00286CCF"/>
    <w:rsid w:val="00290332"/>
    <w:rsid w:val="0029156F"/>
    <w:rsid w:val="00292EFA"/>
    <w:rsid w:val="002933B5"/>
    <w:rsid w:val="0029416E"/>
    <w:rsid w:val="00294C07"/>
    <w:rsid w:val="00296F80"/>
    <w:rsid w:val="002A14AB"/>
    <w:rsid w:val="002A2498"/>
    <w:rsid w:val="002A377C"/>
    <w:rsid w:val="002A40B0"/>
    <w:rsid w:val="002A51DC"/>
    <w:rsid w:val="002A5230"/>
    <w:rsid w:val="002A5575"/>
    <w:rsid w:val="002A5D16"/>
    <w:rsid w:val="002A6F71"/>
    <w:rsid w:val="002B0853"/>
    <w:rsid w:val="002B4622"/>
    <w:rsid w:val="002B4C40"/>
    <w:rsid w:val="002C0089"/>
    <w:rsid w:val="002C0BD0"/>
    <w:rsid w:val="002C0C5A"/>
    <w:rsid w:val="002C4CF0"/>
    <w:rsid w:val="002C5EA1"/>
    <w:rsid w:val="002C6C43"/>
    <w:rsid w:val="002D1D72"/>
    <w:rsid w:val="002E003A"/>
    <w:rsid w:val="002E08F1"/>
    <w:rsid w:val="002E2976"/>
    <w:rsid w:val="002E3D6D"/>
    <w:rsid w:val="002E4976"/>
    <w:rsid w:val="002F2DD1"/>
    <w:rsid w:val="002F47D4"/>
    <w:rsid w:val="002F57BA"/>
    <w:rsid w:val="002F712F"/>
    <w:rsid w:val="002F71B6"/>
    <w:rsid w:val="002F76E0"/>
    <w:rsid w:val="002F7969"/>
    <w:rsid w:val="003003D3"/>
    <w:rsid w:val="00302E3D"/>
    <w:rsid w:val="0030314E"/>
    <w:rsid w:val="00306429"/>
    <w:rsid w:val="00310600"/>
    <w:rsid w:val="00310A4E"/>
    <w:rsid w:val="00315183"/>
    <w:rsid w:val="00315AAF"/>
    <w:rsid w:val="003168D9"/>
    <w:rsid w:val="00321CE1"/>
    <w:rsid w:val="00323BA1"/>
    <w:rsid w:val="00323D3B"/>
    <w:rsid w:val="003244B6"/>
    <w:rsid w:val="00324EE5"/>
    <w:rsid w:val="0033048F"/>
    <w:rsid w:val="00330F0F"/>
    <w:rsid w:val="00332A8F"/>
    <w:rsid w:val="00332BD0"/>
    <w:rsid w:val="00334C58"/>
    <w:rsid w:val="00340306"/>
    <w:rsid w:val="00340559"/>
    <w:rsid w:val="003448A5"/>
    <w:rsid w:val="0034654A"/>
    <w:rsid w:val="00347637"/>
    <w:rsid w:val="003508B2"/>
    <w:rsid w:val="00350F3D"/>
    <w:rsid w:val="003516A1"/>
    <w:rsid w:val="003538B8"/>
    <w:rsid w:val="00354EFD"/>
    <w:rsid w:val="00357467"/>
    <w:rsid w:val="00361501"/>
    <w:rsid w:val="00361F61"/>
    <w:rsid w:val="00363857"/>
    <w:rsid w:val="00365307"/>
    <w:rsid w:val="003667EA"/>
    <w:rsid w:val="0036744A"/>
    <w:rsid w:val="0037101A"/>
    <w:rsid w:val="0037185C"/>
    <w:rsid w:val="00372879"/>
    <w:rsid w:val="00376425"/>
    <w:rsid w:val="00376BC1"/>
    <w:rsid w:val="00380B8E"/>
    <w:rsid w:val="00381B86"/>
    <w:rsid w:val="00382618"/>
    <w:rsid w:val="00382852"/>
    <w:rsid w:val="00383676"/>
    <w:rsid w:val="00384A0E"/>
    <w:rsid w:val="0038649F"/>
    <w:rsid w:val="00386957"/>
    <w:rsid w:val="00387B48"/>
    <w:rsid w:val="00390E0B"/>
    <w:rsid w:val="00395F8B"/>
    <w:rsid w:val="00396433"/>
    <w:rsid w:val="003A0E21"/>
    <w:rsid w:val="003A2BCE"/>
    <w:rsid w:val="003A344E"/>
    <w:rsid w:val="003A5095"/>
    <w:rsid w:val="003B00FE"/>
    <w:rsid w:val="003B156D"/>
    <w:rsid w:val="003B6FFA"/>
    <w:rsid w:val="003B7F11"/>
    <w:rsid w:val="003C150E"/>
    <w:rsid w:val="003C3A04"/>
    <w:rsid w:val="003C5808"/>
    <w:rsid w:val="003C606C"/>
    <w:rsid w:val="003C70F1"/>
    <w:rsid w:val="003D152A"/>
    <w:rsid w:val="003D1E35"/>
    <w:rsid w:val="003D3719"/>
    <w:rsid w:val="003D6340"/>
    <w:rsid w:val="003D6E2D"/>
    <w:rsid w:val="003E5A1C"/>
    <w:rsid w:val="003E726B"/>
    <w:rsid w:val="003F0191"/>
    <w:rsid w:val="003F06F2"/>
    <w:rsid w:val="003F0F73"/>
    <w:rsid w:val="003F15A2"/>
    <w:rsid w:val="003F4FF7"/>
    <w:rsid w:val="003F5C75"/>
    <w:rsid w:val="003F686F"/>
    <w:rsid w:val="00403446"/>
    <w:rsid w:val="00404501"/>
    <w:rsid w:val="00405736"/>
    <w:rsid w:val="00410A73"/>
    <w:rsid w:val="00414078"/>
    <w:rsid w:val="00415883"/>
    <w:rsid w:val="00417343"/>
    <w:rsid w:val="00417ACA"/>
    <w:rsid w:val="00420BD9"/>
    <w:rsid w:val="00421861"/>
    <w:rsid w:val="00425EF8"/>
    <w:rsid w:val="00426D4C"/>
    <w:rsid w:val="004309E9"/>
    <w:rsid w:val="00433044"/>
    <w:rsid w:val="00435211"/>
    <w:rsid w:val="00436286"/>
    <w:rsid w:val="00436B19"/>
    <w:rsid w:val="00437776"/>
    <w:rsid w:val="00440AC9"/>
    <w:rsid w:val="00441CC1"/>
    <w:rsid w:val="00443444"/>
    <w:rsid w:val="00443BCE"/>
    <w:rsid w:val="00446AC0"/>
    <w:rsid w:val="00447423"/>
    <w:rsid w:val="00452452"/>
    <w:rsid w:val="004544E3"/>
    <w:rsid w:val="004547B1"/>
    <w:rsid w:val="00457DD2"/>
    <w:rsid w:val="004602E1"/>
    <w:rsid w:val="004622EB"/>
    <w:rsid w:val="00467554"/>
    <w:rsid w:val="00467C86"/>
    <w:rsid w:val="004717A6"/>
    <w:rsid w:val="00471BDB"/>
    <w:rsid w:val="00473493"/>
    <w:rsid w:val="004771B5"/>
    <w:rsid w:val="004800B2"/>
    <w:rsid w:val="00491096"/>
    <w:rsid w:val="00491590"/>
    <w:rsid w:val="00493DE6"/>
    <w:rsid w:val="00496815"/>
    <w:rsid w:val="00497478"/>
    <w:rsid w:val="00497AE1"/>
    <w:rsid w:val="004A1E4B"/>
    <w:rsid w:val="004A6BFB"/>
    <w:rsid w:val="004B3E71"/>
    <w:rsid w:val="004B53A8"/>
    <w:rsid w:val="004B5908"/>
    <w:rsid w:val="004B6E09"/>
    <w:rsid w:val="004C40CB"/>
    <w:rsid w:val="004D40BE"/>
    <w:rsid w:val="004D5413"/>
    <w:rsid w:val="004E11C8"/>
    <w:rsid w:val="004E19ED"/>
    <w:rsid w:val="004E1E50"/>
    <w:rsid w:val="004E2527"/>
    <w:rsid w:val="004E4422"/>
    <w:rsid w:val="004E65DA"/>
    <w:rsid w:val="004E6E32"/>
    <w:rsid w:val="004E7414"/>
    <w:rsid w:val="004F0480"/>
    <w:rsid w:val="004F2272"/>
    <w:rsid w:val="004F3D8D"/>
    <w:rsid w:val="004F45F0"/>
    <w:rsid w:val="004F48E5"/>
    <w:rsid w:val="004F5F99"/>
    <w:rsid w:val="004F6651"/>
    <w:rsid w:val="004F7866"/>
    <w:rsid w:val="00501FD7"/>
    <w:rsid w:val="0050327B"/>
    <w:rsid w:val="00503D1E"/>
    <w:rsid w:val="00503F4E"/>
    <w:rsid w:val="0050434E"/>
    <w:rsid w:val="005048C8"/>
    <w:rsid w:val="00504A73"/>
    <w:rsid w:val="00507A14"/>
    <w:rsid w:val="005101B7"/>
    <w:rsid w:val="00512623"/>
    <w:rsid w:val="0051382E"/>
    <w:rsid w:val="00513D10"/>
    <w:rsid w:val="005144AD"/>
    <w:rsid w:val="005200EA"/>
    <w:rsid w:val="005213F9"/>
    <w:rsid w:val="00522098"/>
    <w:rsid w:val="00524E4F"/>
    <w:rsid w:val="00526DBF"/>
    <w:rsid w:val="005322C2"/>
    <w:rsid w:val="0053282B"/>
    <w:rsid w:val="00536D67"/>
    <w:rsid w:val="00537F93"/>
    <w:rsid w:val="00543848"/>
    <w:rsid w:val="00544630"/>
    <w:rsid w:val="00546310"/>
    <w:rsid w:val="00547033"/>
    <w:rsid w:val="0054771E"/>
    <w:rsid w:val="005510C7"/>
    <w:rsid w:val="00554094"/>
    <w:rsid w:val="00554629"/>
    <w:rsid w:val="00556C47"/>
    <w:rsid w:val="0055705C"/>
    <w:rsid w:val="00557BBD"/>
    <w:rsid w:val="00557E98"/>
    <w:rsid w:val="00560FFF"/>
    <w:rsid w:val="005618EF"/>
    <w:rsid w:val="005623C4"/>
    <w:rsid w:val="00564C91"/>
    <w:rsid w:val="00564E82"/>
    <w:rsid w:val="0057104B"/>
    <w:rsid w:val="00571182"/>
    <w:rsid w:val="0057186C"/>
    <w:rsid w:val="00571FBB"/>
    <w:rsid w:val="00572EC5"/>
    <w:rsid w:val="00573997"/>
    <w:rsid w:val="00576292"/>
    <w:rsid w:val="00580CCD"/>
    <w:rsid w:val="00582A01"/>
    <w:rsid w:val="0059110B"/>
    <w:rsid w:val="0059196E"/>
    <w:rsid w:val="00591D5F"/>
    <w:rsid w:val="00592D29"/>
    <w:rsid w:val="00593C35"/>
    <w:rsid w:val="005A0021"/>
    <w:rsid w:val="005A218E"/>
    <w:rsid w:val="005B0ECA"/>
    <w:rsid w:val="005B2A40"/>
    <w:rsid w:val="005B339A"/>
    <w:rsid w:val="005B34FA"/>
    <w:rsid w:val="005B430D"/>
    <w:rsid w:val="005B4B32"/>
    <w:rsid w:val="005B5AAB"/>
    <w:rsid w:val="005B64EA"/>
    <w:rsid w:val="005B6F39"/>
    <w:rsid w:val="005C082A"/>
    <w:rsid w:val="005C3D87"/>
    <w:rsid w:val="005C4730"/>
    <w:rsid w:val="005C651A"/>
    <w:rsid w:val="005D1E29"/>
    <w:rsid w:val="005E0E7B"/>
    <w:rsid w:val="005E2750"/>
    <w:rsid w:val="005E6EF4"/>
    <w:rsid w:val="005F1D65"/>
    <w:rsid w:val="005F1EBF"/>
    <w:rsid w:val="005F444E"/>
    <w:rsid w:val="00606449"/>
    <w:rsid w:val="006079EE"/>
    <w:rsid w:val="00611D9D"/>
    <w:rsid w:val="00612901"/>
    <w:rsid w:val="00613171"/>
    <w:rsid w:val="006131E7"/>
    <w:rsid w:val="0061612C"/>
    <w:rsid w:val="00617616"/>
    <w:rsid w:val="0062251A"/>
    <w:rsid w:val="00623D9D"/>
    <w:rsid w:val="00624406"/>
    <w:rsid w:val="006259B1"/>
    <w:rsid w:val="00625CB6"/>
    <w:rsid w:val="006266ED"/>
    <w:rsid w:val="00636410"/>
    <w:rsid w:val="00640EC3"/>
    <w:rsid w:val="00647773"/>
    <w:rsid w:val="006521AE"/>
    <w:rsid w:val="006521C7"/>
    <w:rsid w:val="00654C6F"/>
    <w:rsid w:val="0065500A"/>
    <w:rsid w:val="00660F45"/>
    <w:rsid w:val="00664536"/>
    <w:rsid w:val="00664629"/>
    <w:rsid w:val="006703EB"/>
    <w:rsid w:val="0067069E"/>
    <w:rsid w:val="006707BF"/>
    <w:rsid w:val="0067468F"/>
    <w:rsid w:val="00674C40"/>
    <w:rsid w:val="00682962"/>
    <w:rsid w:val="00683F94"/>
    <w:rsid w:val="00684D80"/>
    <w:rsid w:val="00687BE1"/>
    <w:rsid w:val="00687E77"/>
    <w:rsid w:val="00692074"/>
    <w:rsid w:val="0069306B"/>
    <w:rsid w:val="00693C33"/>
    <w:rsid w:val="00694C5F"/>
    <w:rsid w:val="00695B4D"/>
    <w:rsid w:val="006A72C2"/>
    <w:rsid w:val="006B26FD"/>
    <w:rsid w:val="006B2B50"/>
    <w:rsid w:val="006B5355"/>
    <w:rsid w:val="006B6A10"/>
    <w:rsid w:val="006C235E"/>
    <w:rsid w:val="006C3019"/>
    <w:rsid w:val="006C433A"/>
    <w:rsid w:val="006C4D13"/>
    <w:rsid w:val="006C51C7"/>
    <w:rsid w:val="006C5338"/>
    <w:rsid w:val="006C5796"/>
    <w:rsid w:val="006D15A2"/>
    <w:rsid w:val="006D596B"/>
    <w:rsid w:val="006E199A"/>
    <w:rsid w:val="006E2EA3"/>
    <w:rsid w:val="006E45F2"/>
    <w:rsid w:val="006E4CA3"/>
    <w:rsid w:val="006E4F63"/>
    <w:rsid w:val="006E5363"/>
    <w:rsid w:val="006E7260"/>
    <w:rsid w:val="006E74DB"/>
    <w:rsid w:val="006F5E59"/>
    <w:rsid w:val="00702082"/>
    <w:rsid w:val="00707266"/>
    <w:rsid w:val="0071513B"/>
    <w:rsid w:val="0071783D"/>
    <w:rsid w:val="00721E4F"/>
    <w:rsid w:val="0072275C"/>
    <w:rsid w:val="00722E62"/>
    <w:rsid w:val="00725C9C"/>
    <w:rsid w:val="00727688"/>
    <w:rsid w:val="00731653"/>
    <w:rsid w:val="00732B25"/>
    <w:rsid w:val="007342E3"/>
    <w:rsid w:val="007351F4"/>
    <w:rsid w:val="00735B6A"/>
    <w:rsid w:val="007372B1"/>
    <w:rsid w:val="0074032E"/>
    <w:rsid w:val="00753F23"/>
    <w:rsid w:val="00755BF9"/>
    <w:rsid w:val="007620F0"/>
    <w:rsid w:val="00762398"/>
    <w:rsid w:val="0076282A"/>
    <w:rsid w:val="007631DE"/>
    <w:rsid w:val="00765738"/>
    <w:rsid w:val="0077047D"/>
    <w:rsid w:val="0077244E"/>
    <w:rsid w:val="00772EA1"/>
    <w:rsid w:val="00773078"/>
    <w:rsid w:val="00774706"/>
    <w:rsid w:val="00775C30"/>
    <w:rsid w:val="0077628D"/>
    <w:rsid w:val="00777A6A"/>
    <w:rsid w:val="00777C9B"/>
    <w:rsid w:val="00782CC1"/>
    <w:rsid w:val="00783C9A"/>
    <w:rsid w:val="00785C3A"/>
    <w:rsid w:val="00786A0E"/>
    <w:rsid w:val="00790A12"/>
    <w:rsid w:val="0079321D"/>
    <w:rsid w:val="00794059"/>
    <w:rsid w:val="007A1C71"/>
    <w:rsid w:val="007A58C8"/>
    <w:rsid w:val="007A5A5E"/>
    <w:rsid w:val="007A7399"/>
    <w:rsid w:val="007B0DA2"/>
    <w:rsid w:val="007B1795"/>
    <w:rsid w:val="007B371B"/>
    <w:rsid w:val="007B3BE8"/>
    <w:rsid w:val="007B3D1C"/>
    <w:rsid w:val="007C3011"/>
    <w:rsid w:val="007C616D"/>
    <w:rsid w:val="007C6D13"/>
    <w:rsid w:val="007C77F0"/>
    <w:rsid w:val="007D491A"/>
    <w:rsid w:val="007D4D09"/>
    <w:rsid w:val="007D67F9"/>
    <w:rsid w:val="007D68F4"/>
    <w:rsid w:val="007E2DBB"/>
    <w:rsid w:val="007E7EF0"/>
    <w:rsid w:val="007F5AED"/>
    <w:rsid w:val="007F71A7"/>
    <w:rsid w:val="00800874"/>
    <w:rsid w:val="0080216D"/>
    <w:rsid w:val="00802D17"/>
    <w:rsid w:val="008039E8"/>
    <w:rsid w:val="00803E4A"/>
    <w:rsid w:val="00813DDA"/>
    <w:rsid w:val="00814E8B"/>
    <w:rsid w:val="008171E2"/>
    <w:rsid w:val="00820ACC"/>
    <w:rsid w:val="00820DE9"/>
    <w:rsid w:val="00821EEC"/>
    <w:rsid w:val="008220ED"/>
    <w:rsid w:val="00824406"/>
    <w:rsid w:val="008249A0"/>
    <w:rsid w:val="008260FB"/>
    <w:rsid w:val="008261B9"/>
    <w:rsid w:val="00826549"/>
    <w:rsid w:val="00826864"/>
    <w:rsid w:val="00826AEE"/>
    <w:rsid w:val="008272D1"/>
    <w:rsid w:val="00830627"/>
    <w:rsid w:val="00830B8E"/>
    <w:rsid w:val="00830F7E"/>
    <w:rsid w:val="00834DA4"/>
    <w:rsid w:val="0083537D"/>
    <w:rsid w:val="00843CD7"/>
    <w:rsid w:val="008451AA"/>
    <w:rsid w:val="008479B0"/>
    <w:rsid w:val="00850C05"/>
    <w:rsid w:val="008564F9"/>
    <w:rsid w:val="00864804"/>
    <w:rsid w:val="00864DA7"/>
    <w:rsid w:val="008671DE"/>
    <w:rsid w:val="00870D9D"/>
    <w:rsid w:val="00871334"/>
    <w:rsid w:val="00872D84"/>
    <w:rsid w:val="00873B17"/>
    <w:rsid w:val="00877190"/>
    <w:rsid w:val="008818D4"/>
    <w:rsid w:val="008821A9"/>
    <w:rsid w:val="00882967"/>
    <w:rsid w:val="00894AB8"/>
    <w:rsid w:val="00897405"/>
    <w:rsid w:val="008979DC"/>
    <w:rsid w:val="008A111F"/>
    <w:rsid w:val="008A14BC"/>
    <w:rsid w:val="008A188F"/>
    <w:rsid w:val="008A5CAB"/>
    <w:rsid w:val="008A6CB0"/>
    <w:rsid w:val="008A7D99"/>
    <w:rsid w:val="008B36B9"/>
    <w:rsid w:val="008B43CF"/>
    <w:rsid w:val="008B58ED"/>
    <w:rsid w:val="008C020E"/>
    <w:rsid w:val="008C0A58"/>
    <w:rsid w:val="008C3AB7"/>
    <w:rsid w:val="008C51F8"/>
    <w:rsid w:val="008C5B83"/>
    <w:rsid w:val="008C5CD0"/>
    <w:rsid w:val="008C6B9F"/>
    <w:rsid w:val="008D0E42"/>
    <w:rsid w:val="008D3DA6"/>
    <w:rsid w:val="008D61D9"/>
    <w:rsid w:val="008D725D"/>
    <w:rsid w:val="008E6DD2"/>
    <w:rsid w:val="008F0DDE"/>
    <w:rsid w:val="008F0F8D"/>
    <w:rsid w:val="008F199A"/>
    <w:rsid w:val="008F1F76"/>
    <w:rsid w:val="008F2E40"/>
    <w:rsid w:val="008F3D7F"/>
    <w:rsid w:val="008F5A23"/>
    <w:rsid w:val="00901FA9"/>
    <w:rsid w:val="009048E0"/>
    <w:rsid w:val="00916A09"/>
    <w:rsid w:val="009205C8"/>
    <w:rsid w:val="00920679"/>
    <w:rsid w:val="009209E4"/>
    <w:rsid w:val="00920AD5"/>
    <w:rsid w:val="00922642"/>
    <w:rsid w:val="009237CB"/>
    <w:rsid w:val="009259DB"/>
    <w:rsid w:val="009272E5"/>
    <w:rsid w:val="00927B5B"/>
    <w:rsid w:val="00931B24"/>
    <w:rsid w:val="00931CE3"/>
    <w:rsid w:val="0093207A"/>
    <w:rsid w:val="00932A19"/>
    <w:rsid w:val="009333AB"/>
    <w:rsid w:val="00934AC0"/>
    <w:rsid w:val="00935E31"/>
    <w:rsid w:val="009368E1"/>
    <w:rsid w:val="0094008C"/>
    <w:rsid w:val="0094034E"/>
    <w:rsid w:val="00940D6B"/>
    <w:rsid w:val="00940E63"/>
    <w:rsid w:val="00942251"/>
    <w:rsid w:val="00942C0E"/>
    <w:rsid w:val="00944CFA"/>
    <w:rsid w:val="00945CBA"/>
    <w:rsid w:val="00947783"/>
    <w:rsid w:val="00952443"/>
    <w:rsid w:val="009528A6"/>
    <w:rsid w:val="00955469"/>
    <w:rsid w:val="00956132"/>
    <w:rsid w:val="009643A6"/>
    <w:rsid w:val="0096767D"/>
    <w:rsid w:val="009720B2"/>
    <w:rsid w:val="009800B1"/>
    <w:rsid w:val="0098124D"/>
    <w:rsid w:val="00981AB3"/>
    <w:rsid w:val="00983976"/>
    <w:rsid w:val="009872B0"/>
    <w:rsid w:val="00991988"/>
    <w:rsid w:val="00993902"/>
    <w:rsid w:val="00994848"/>
    <w:rsid w:val="00996BCF"/>
    <w:rsid w:val="009A017C"/>
    <w:rsid w:val="009A01FB"/>
    <w:rsid w:val="009A04D2"/>
    <w:rsid w:val="009A2939"/>
    <w:rsid w:val="009A420B"/>
    <w:rsid w:val="009B018D"/>
    <w:rsid w:val="009B1450"/>
    <w:rsid w:val="009B1932"/>
    <w:rsid w:val="009B49AC"/>
    <w:rsid w:val="009B6105"/>
    <w:rsid w:val="009B7757"/>
    <w:rsid w:val="009B7D4E"/>
    <w:rsid w:val="009C1140"/>
    <w:rsid w:val="009C16C0"/>
    <w:rsid w:val="009C2340"/>
    <w:rsid w:val="009C3CE9"/>
    <w:rsid w:val="009C5121"/>
    <w:rsid w:val="009D4AD3"/>
    <w:rsid w:val="009E44A2"/>
    <w:rsid w:val="009E4B36"/>
    <w:rsid w:val="009F01F6"/>
    <w:rsid w:val="009F08D2"/>
    <w:rsid w:val="009F0E04"/>
    <w:rsid w:val="009F0F1E"/>
    <w:rsid w:val="009F6885"/>
    <w:rsid w:val="00A00C39"/>
    <w:rsid w:val="00A00EF1"/>
    <w:rsid w:val="00A0213B"/>
    <w:rsid w:val="00A02BF9"/>
    <w:rsid w:val="00A02EA1"/>
    <w:rsid w:val="00A05ED8"/>
    <w:rsid w:val="00A0668F"/>
    <w:rsid w:val="00A066AA"/>
    <w:rsid w:val="00A11EDF"/>
    <w:rsid w:val="00A14EC7"/>
    <w:rsid w:val="00A167BF"/>
    <w:rsid w:val="00A1686E"/>
    <w:rsid w:val="00A17F76"/>
    <w:rsid w:val="00A20352"/>
    <w:rsid w:val="00A21109"/>
    <w:rsid w:val="00A211E5"/>
    <w:rsid w:val="00A21E14"/>
    <w:rsid w:val="00A22CAD"/>
    <w:rsid w:val="00A242C3"/>
    <w:rsid w:val="00A27C59"/>
    <w:rsid w:val="00A27CB7"/>
    <w:rsid w:val="00A319F8"/>
    <w:rsid w:val="00A32FA8"/>
    <w:rsid w:val="00A340A9"/>
    <w:rsid w:val="00A361ED"/>
    <w:rsid w:val="00A366FE"/>
    <w:rsid w:val="00A37890"/>
    <w:rsid w:val="00A45B99"/>
    <w:rsid w:val="00A461F2"/>
    <w:rsid w:val="00A53E78"/>
    <w:rsid w:val="00A550E4"/>
    <w:rsid w:val="00A56879"/>
    <w:rsid w:val="00A5701A"/>
    <w:rsid w:val="00A57C55"/>
    <w:rsid w:val="00A62A97"/>
    <w:rsid w:val="00A65FBB"/>
    <w:rsid w:val="00A67048"/>
    <w:rsid w:val="00A701A9"/>
    <w:rsid w:val="00A71EE3"/>
    <w:rsid w:val="00A7437E"/>
    <w:rsid w:val="00A77342"/>
    <w:rsid w:val="00A812B6"/>
    <w:rsid w:val="00A8232A"/>
    <w:rsid w:val="00A82F25"/>
    <w:rsid w:val="00A83A6B"/>
    <w:rsid w:val="00A84038"/>
    <w:rsid w:val="00A87875"/>
    <w:rsid w:val="00A907EC"/>
    <w:rsid w:val="00A90B3A"/>
    <w:rsid w:val="00A90F6A"/>
    <w:rsid w:val="00A958A4"/>
    <w:rsid w:val="00A971E9"/>
    <w:rsid w:val="00AA0A26"/>
    <w:rsid w:val="00AA17DA"/>
    <w:rsid w:val="00AA4999"/>
    <w:rsid w:val="00AA4FB9"/>
    <w:rsid w:val="00AA5691"/>
    <w:rsid w:val="00AA640F"/>
    <w:rsid w:val="00AA76B6"/>
    <w:rsid w:val="00AA76DC"/>
    <w:rsid w:val="00AB24F3"/>
    <w:rsid w:val="00AB2597"/>
    <w:rsid w:val="00AB272D"/>
    <w:rsid w:val="00AB5394"/>
    <w:rsid w:val="00AC14F7"/>
    <w:rsid w:val="00AC5D1A"/>
    <w:rsid w:val="00AC63C0"/>
    <w:rsid w:val="00AC6DEA"/>
    <w:rsid w:val="00AC783C"/>
    <w:rsid w:val="00AD0084"/>
    <w:rsid w:val="00AD0D52"/>
    <w:rsid w:val="00AD1783"/>
    <w:rsid w:val="00AD22DA"/>
    <w:rsid w:val="00AD293C"/>
    <w:rsid w:val="00AD649B"/>
    <w:rsid w:val="00AE0810"/>
    <w:rsid w:val="00AE2F97"/>
    <w:rsid w:val="00AE348F"/>
    <w:rsid w:val="00AE404D"/>
    <w:rsid w:val="00AE47CC"/>
    <w:rsid w:val="00AE523B"/>
    <w:rsid w:val="00AE596F"/>
    <w:rsid w:val="00AE7166"/>
    <w:rsid w:val="00AF2730"/>
    <w:rsid w:val="00AF3A22"/>
    <w:rsid w:val="00AF6FF5"/>
    <w:rsid w:val="00AF79B4"/>
    <w:rsid w:val="00B01945"/>
    <w:rsid w:val="00B02A3A"/>
    <w:rsid w:val="00B03D3D"/>
    <w:rsid w:val="00B04133"/>
    <w:rsid w:val="00B0585A"/>
    <w:rsid w:val="00B06292"/>
    <w:rsid w:val="00B076D3"/>
    <w:rsid w:val="00B10CE3"/>
    <w:rsid w:val="00B1412C"/>
    <w:rsid w:val="00B14E77"/>
    <w:rsid w:val="00B1590E"/>
    <w:rsid w:val="00B15FEF"/>
    <w:rsid w:val="00B16348"/>
    <w:rsid w:val="00B22F01"/>
    <w:rsid w:val="00B23332"/>
    <w:rsid w:val="00B238DC"/>
    <w:rsid w:val="00B241EA"/>
    <w:rsid w:val="00B242DC"/>
    <w:rsid w:val="00B25D4D"/>
    <w:rsid w:val="00B270A9"/>
    <w:rsid w:val="00B3272A"/>
    <w:rsid w:val="00B34541"/>
    <w:rsid w:val="00B34E41"/>
    <w:rsid w:val="00B360FD"/>
    <w:rsid w:val="00B373F2"/>
    <w:rsid w:val="00B40C33"/>
    <w:rsid w:val="00B423BB"/>
    <w:rsid w:val="00B42FF5"/>
    <w:rsid w:val="00B44CDE"/>
    <w:rsid w:val="00B45C84"/>
    <w:rsid w:val="00B472AE"/>
    <w:rsid w:val="00B54A05"/>
    <w:rsid w:val="00B57585"/>
    <w:rsid w:val="00B60362"/>
    <w:rsid w:val="00B64478"/>
    <w:rsid w:val="00B653C0"/>
    <w:rsid w:val="00B65711"/>
    <w:rsid w:val="00B67514"/>
    <w:rsid w:val="00B709F4"/>
    <w:rsid w:val="00B71734"/>
    <w:rsid w:val="00B71D51"/>
    <w:rsid w:val="00B72672"/>
    <w:rsid w:val="00B7746F"/>
    <w:rsid w:val="00B84B2C"/>
    <w:rsid w:val="00B852F6"/>
    <w:rsid w:val="00B96502"/>
    <w:rsid w:val="00BA46D5"/>
    <w:rsid w:val="00BA4C75"/>
    <w:rsid w:val="00BB0607"/>
    <w:rsid w:val="00BB5006"/>
    <w:rsid w:val="00BC02C3"/>
    <w:rsid w:val="00BC118C"/>
    <w:rsid w:val="00BC1895"/>
    <w:rsid w:val="00BC2B48"/>
    <w:rsid w:val="00BC4559"/>
    <w:rsid w:val="00BC4B1E"/>
    <w:rsid w:val="00BC57E5"/>
    <w:rsid w:val="00BC6BD4"/>
    <w:rsid w:val="00BC7A43"/>
    <w:rsid w:val="00BC7E02"/>
    <w:rsid w:val="00BD2465"/>
    <w:rsid w:val="00BD3292"/>
    <w:rsid w:val="00BD3958"/>
    <w:rsid w:val="00BD3A47"/>
    <w:rsid w:val="00BD4455"/>
    <w:rsid w:val="00BE3867"/>
    <w:rsid w:val="00BE663C"/>
    <w:rsid w:val="00BE75CE"/>
    <w:rsid w:val="00BF5985"/>
    <w:rsid w:val="00BF6C63"/>
    <w:rsid w:val="00C01A42"/>
    <w:rsid w:val="00C03412"/>
    <w:rsid w:val="00C05FEF"/>
    <w:rsid w:val="00C0795D"/>
    <w:rsid w:val="00C1037F"/>
    <w:rsid w:val="00C110CF"/>
    <w:rsid w:val="00C15604"/>
    <w:rsid w:val="00C17C17"/>
    <w:rsid w:val="00C24C16"/>
    <w:rsid w:val="00C26640"/>
    <w:rsid w:val="00C300FD"/>
    <w:rsid w:val="00C31B70"/>
    <w:rsid w:val="00C34E7D"/>
    <w:rsid w:val="00C354D9"/>
    <w:rsid w:val="00C458C5"/>
    <w:rsid w:val="00C46672"/>
    <w:rsid w:val="00C5024B"/>
    <w:rsid w:val="00C53D3A"/>
    <w:rsid w:val="00C60C0D"/>
    <w:rsid w:val="00C61FC3"/>
    <w:rsid w:val="00C623B4"/>
    <w:rsid w:val="00C62F5C"/>
    <w:rsid w:val="00C66194"/>
    <w:rsid w:val="00C66318"/>
    <w:rsid w:val="00C67510"/>
    <w:rsid w:val="00C700E2"/>
    <w:rsid w:val="00C70265"/>
    <w:rsid w:val="00C7220A"/>
    <w:rsid w:val="00C7282B"/>
    <w:rsid w:val="00C72B8F"/>
    <w:rsid w:val="00C7433D"/>
    <w:rsid w:val="00C7496E"/>
    <w:rsid w:val="00C777AA"/>
    <w:rsid w:val="00C81520"/>
    <w:rsid w:val="00C843A9"/>
    <w:rsid w:val="00C8625E"/>
    <w:rsid w:val="00C8650D"/>
    <w:rsid w:val="00C91C16"/>
    <w:rsid w:val="00C945D8"/>
    <w:rsid w:val="00C9692C"/>
    <w:rsid w:val="00C979F5"/>
    <w:rsid w:val="00CA0FB9"/>
    <w:rsid w:val="00CA198C"/>
    <w:rsid w:val="00CA29F8"/>
    <w:rsid w:val="00CA6202"/>
    <w:rsid w:val="00CA67E4"/>
    <w:rsid w:val="00CA7DE4"/>
    <w:rsid w:val="00CB0BE8"/>
    <w:rsid w:val="00CB17ED"/>
    <w:rsid w:val="00CB2FBC"/>
    <w:rsid w:val="00CB43A1"/>
    <w:rsid w:val="00CB484E"/>
    <w:rsid w:val="00CB75B2"/>
    <w:rsid w:val="00CB7943"/>
    <w:rsid w:val="00CC032E"/>
    <w:rsid w:val="00CC133F"/>
    <w:rsid w:val="00CC221A"/>
    <w:rsid w:val="00CC24F7"/>
    <w:rsid w:val="00CC58A1"/>
    <w:rsid w:val="00CD081B"/>
    <w:rsid w:val="00CD221F"/>
    <w:rsid w:val="00CD452A"/>
    <w:rsid w:val="00CD6FA4"/>
    <w:rsid w:val="00CD77D0"/>
    <w:rsid w:val="00CD78F1"/>
    <w:rsid w:val="00CD79A7"/>
    <w:rsid w:val="00CE1EFB"/>
    <w:rsid w:val="00CE26BE"/>
    <w:rsid w:val="00CF0211"/>
    <w:rsid w:val="00CF4448"/>
    <w:rsid w:val="00CF549C"/>
    <w:rsid w:val="00CF6B42"/>
    <w:rsid w:val="00D023AC"/>
    <w:rsid w:val="00D03C8C"/>
    <w:rsid w:val="00D06771"/>
    <w:rsid w:val="00D079FB"/>
    <w:rsid w:val="00D07A22"/>
    <w:rsid w:val="00D10B8C"/>
    <w:rsid w:val="00D11354"/>
    <w:rsid w:val="00D128BC"/>
    <w:rsid w:val="00D12B2F"/>
    <w:rsid w:val="00D12FDE"/>
    <w:rsid w:val="00D20B36"/>
    <w:rsid w:val="00D22A38"/>
    <w:rsid w:val="00D23284"/>
    <w:rsid w:val="00D269BF"/>
    <w:rsid w:val="00D27006"/>
    <w:rsid w:val="00D304FF"/>
    <w:rsid w:val="00D30BC4"/>
    <w:rsid w:val="00D34365"/>
    <w:rsid w:val="00D358B7"/>
    <w:rsid w:val="00D42CFB"/>
    <w:rsid w:val="00D43690"/>
    <w:rsid w:val="00D45B81"/>
    <w:rsid w:val="00D47819"/>
    <w:rsid w:val="00D5023F"/>
    <w:rsid w:val="00D52951"/>
    <w:rsid w:val="00D54A49"/>
    <w:rsid w:val="00D54EC5"/>
    <w:rsid w:val="00D553F6"/>
    <w:rsid w:val="00D5662A"/>
    <w:rsid w:val="00D57223"/>
    <w:rsid w:val="00D654C0"/>
    <w:rsid w:val="00D665EF"/>
    <w:rsid w:val="00D67E1A"/>
    <w:rsid w:val="00D70037"/>
    <w:rsid w:val="00D75C06"/>
    <w:rsid w:val="00D77B0F"/>
    <w:rsid w:val="00D80F86"/>
    <w:rsid w:val="00D81E0F"/>
    <w:rsid w:val="00D831B3"/>
    <w:rsid w:val="00D831F4"/>
    <w:rsid w:val="00D86E8A"/>
    <w:rsid w:val="00D9149E"/>
    <w:rsid w:val="00D93E42"/>
    <w:rsid w:val="00D94E7D"/>
    <w:rsid w:val="00DA2388"/>
    <w:rsid w:val="00DA5A93"/>
    <w:rsid w:val="00DA5C48"/>
    <w:rsid w:val="00DB08D4"/>
    <w:rsid w:val="00DB25CA"/>
    <w:rsid w:val="00DB447A"/>
    <w:rsid w:val="00DB44D6"/>
    <w:rsid w:val="00DB4C10"/>
    <w:rsid w:val="00DC00DF"/>
    <w:rsid w:val="00DC1820"/>
    <w:rsid w:val="00DC1927"/>
    <w:rsid w:val="00DC26B2"/>
    <w:rsid w:val="00DC2A69"/>
    <w:rsid w:val="00DC3280"/>
    <w:rsid w:val="00DC3595"/>
    <w:rsid w:val="00DC36B7"/>
    <w:rsid w:val="00DC45FC"/>
    <w:rsid w:val="00DC6F36"/>
    <w:rsid w:val="00DD05F9"/>
    <w:rsid w:val="00DD122F"/>
    <w:rsid w:val="00DD16FF"/>
    <w:rsid w:val="00DD2A90"/>
    <w:rsid w:val="00DD4601"/>
    <w:rsid w:val="00DD69C0"/>
    <w:rsid w:val="00DD744D"/>
    <w:rsid w:val="00DD7D3E"/>
    <w:rsid w:val="00DE15CA"/>
    <w:rsid w:val="00DE39D4"/>
    <w:rsid w:val="00DE5201"/>
    <w:rsid w:val="00DE57D6"/>
    <w:rsid w:val="00DF0660"/>
    <w:rsid w:val="00DF0BE8"/>
    <w:rsid w:val="00DF0D20"/>
    <w:rsid w:val="00DF1E75"/>
    <w:rsid w:val="00DF31EA"/>
    <w:rsid w:val="00DF44C4"/>
    <w:rsid w:val="00DF5093"/>
    <w:rsid w:val="00DF5B02"/>
    <w:rsid w:val="00DF7ACB"/>
    <w:rsid w:val="00E0081D"/>
    <w:rsid w:val="00E013DB"/>
    <w:rsid w:val="00E03007"/>
    <w:rsid w:val="00E03989"/>
    <w:rsid w:val="00E03BF4"/>
    <w:rsid w:val="00E03C00"/>
    <w:rsid w:val="00E04828"/>
    <w:rsid w:val="00E05924"/>
    <w:rsid w:val="00E05AA7"/>
    <w:rsid w:val="00E06E0C"/>
    <w:rsid w:val="00E10F15"/>
    <w:rsid w:val="00E1122D"/>
    <w:rsid w:val="00E112A5"/>
    <w:rsid w:val="00E148CD"/>
    <w:rsid w:val="00E204D8"/>
    <w:rsid w:val="00E20C7F"/>
    <w:rsid w:val="00E224BF"/>
    <w:rsid w:val="00E2281F"/>
    <w:rsid w:val="00E24370"/>
    <w:rsid w:val="00E247FD"/>
    <w:rsid w:val="00E24BEB"/>
    <w:rsid w:val="00E251C4"/>
    <w:rsid w:val="00E26E5B"/>
    <w:rsid w:val="00E30EB2"/>
    <w:rsid w:val="00E31044"/>
    <w:rsid w:val="00E311EE"/>
    <w:rsid w:val="00E316A9"/>
    <w:rsid w:val="00E33734"/>
    <w:rsid w:val="00E42AC7"/>
    <w:rsid w:val="00E4510C"/>
    <w:rsid w:val="00E473AD"/>
    <w:rsid w:val="00E52B0A"/>
    <w:rsid w:val="00E54BB1"/>
    <w:rsid w:val="00E54DB5"/>
    <w:rsid w:val="00E6695F"/>
    <w:rsid w:val="00E67C98"/>
    <w:rsid w:val="00E70047"/>
    <w:rsid w:val="00E70743"/>
    <w:rsid w:val="00E725E0"/>
    <w:rsid w:val="00E76B60"/>
    <w:rsid w:val="00E77108"/>
    <w:rsid w:val="00E82DF5"/>
    <w:rsid w:val="00E84C85"/>
    <w:rsid w:val="00E85118"/>
    <w:rsid w:val="00E86576"/>
    <w:rsid w:val="00E9169C"/>
    <w:rsid w:val="00E922DE"/>
    <w:rsid w:val="00E94E16"/>
    <w:rsid w:val="00E95843"/>
    <w:rsid w:val="00E95E58"/>
    <w:rsid w:val="00E95EC6"/>
    <w:rsid w:val="00EA49FE"/>
    <w:rsid w:val="00EA5BF5"/>
    <w:rsid w:val="00EA74E6"/>
    <w:rsid w:val="00EA7E0C"/>
    <w:rsid w:val="00EA7E0E"/>
    <w:rsid w:val="00EA7E2D"/>
    <w:rsid w:val="00EB0CEF"/>
    <w:rsid w:val="00EB209F"/>
    <w:rsid w:val="00EB2618"/>
    <w:rsid w:val="00EC2110"/>
    <w:rsid w:val="00EC3EC2"/>
    <w:rsid w:val="00EC51AD"/>
    <w:rsid w:val="00EC580F"/>
    <w:rsid w:val="00EC7AEC"/>
    <w:rsid w:val="00ED0C89"/>
    <w:rsid w:val="00ED20B2"/>
    <w:rsid w:val="00ED49FA"/>
    <w:rsid w:val="00ED69B6"/>
    <w:rsid w:val="00ED7EDE"/>
    <w:rsid w:val="00EE40FA"/>
    <w:rsid w:val="00EE4135"/>
    <w:rsid w:val="00EF041B"/>
    <w:rsid w:val="00EF5500"/>
    <w:rsid w:val="00EF69C9"/>
    <w:rsid w:val="00EF7930"/>
    <w:rsid w:val="00F02C0D"/>
    <w:rsid w:val="00F033D4"/>
    <w:rsid w:val="00F05AA2"/>
    <w:rsid w:val="00F05E78"/>
    <w:rsid w:val="00F063E0"/>
    <w:rsid w:val="00F117F0"/>
    <w:rsid w:val="00F1215A"/>
    <w:rsid w:val="00F15FA2"/>
    <w:rsid w:val="00F1714B"/>
    <w:rsid w:val="00F21AEF"/>
    <w:rsid w:val="00F22690"/>
    <w:rsid w:val="00F2698D"/>
    <w:rsid w:val="00F26B27"/>
    <w:rsid w:val="00F26C4B"/>
    <w:rsid w:val="00F27983"/>
    <w:rsid w:val="00F27BEF"/>
    <w:rsid w:val="00F30904"/>
    <w:rsid w:val="00F31989"/>
    <w:rsid w:val="00F32046"/>
    <w:rsid w:val="00F32F9E"/>
    <w:rsid w:val="00F33446"/>
    <w:rsid w:val="00F3404B"/>
    <w:rsid w:val="00F354EF"/>
    <w:rsid w:val="00F364BC"/>
    <w:rsid w:val="00F3671F"/>
    <w:rsid w:val="00F36CAE"/>
    <w:rsid w:val="00F442C2"/>
    <w:rsid w:val="00F45E46"/>
    <w:rsid w:val="00F478D0"/>
    <w:rsid w:val="00F533CA"/>
    <w:rsid w:val="00F549FA"/>
    <w:rsid w:val="00F563EF"/>
    <w:rsid w:val="00F575CA"/>
    <w:rsid w:val="00F622AA"/>
    <w:rsid w:val="00F6502A"/>
    <w:rsid w:val="00F67F44"/>
    <w:rsid w:val="00F70477"/>
    <w:rsid w:val="00F704C9"/>
    <w:rsid w:val="00F70B19"/>
    <w:rsid w:val="00F74444"/>
    <w:rsid w:val="00F756DC"/>
    <w:rsid w:val="00F76D5C"/>
    <w:rsid w:val="00F80506"/>
    <w:rsid w:val="00F81C56"/>
    <w:rsid w:val="00F81DC8"/>
    <w:rsid w:val="00F81F29"/>
    <w:rsid w:val="00F826BD"/>
    <w:rsid w:val="00F83BDB"/>
    <w:rsid w:val="00F84B62"/>
    <w:rsid w:val="00F926E9"/>
    <w:rsid w:val="00F9369E"/>
    <w:rsid w:val="00F94F5B"/>
    <w:rsid w:val="00F967AC"/>
    <w:rsid w:val="00F97CC8"/>
    <w:rsid w:val="00FA02DF"/>
    <w:rsid w:val="00FA684A"/>
    <w:rsid w:val="00FB1547"/>
    <w:rsid w:val="00FB2283"/>
    <w:rsid w:val="00FB2295"/>
    <w:rsid w:val="00FB3D74"/>
    <w:rsid w:val="00FB6294"/>
    <w:rsid w:val="00FC356C"/>
    <w:rsid w:val="00FD0926"/>
    <w:rsid w:val="00FD50E2"/>
    <w:rsid w:val="00FD79E0"/>
    <w:rsid w:val="00FE084A"/>
    <w:rsid w:val="00FE24EE"/>
    <w:rsid w:val="00FF0CF5"/>
    <w:rsid w:val="00FF3FAE"/>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2C0089"/>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aliases w:val="titulo 3,Ha,Resume Title"/>
    <w:basedOn w:val="Normal"/>
    <w:link w:val="PrrafodelistaCar"/>
    <w:uiPriority w:val="34"/>
    <w:qFormat/>
    <w:rsid w:val="00AB24F3"/>
    <w:pPr>
      <w:ind w:left="720"/>
      <w:contextualSpacing/>
    </w:pPr>
    <w:rPr>
      <w:rFonts w:asciiTheme="minorHAnsi" w:eastAsia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1D3355"/>
    <w:rPr>
      <w:rFonts w:eastAsiaTheme="minorHAns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aliases w:val="titulo 3 Car,Ha Car,Resume Title Car"/>
    <w:link w:val="Prrafodelista"/>
    <w:uiPriority w:val="34"/>
    <w:locked/>
    <w:rsid w:val="00B15FEF"/>
    <w:rPr>
      <w:sz w:val="24"/>
      <w:szCs w:val="24"/>
      <w:lang w:val="es-ES" w:eastAsia="es-ES_tradnl"/>
    </w:rPr>
  </w:style>
  <w:style w:type="table" w:styleId="Tablaconcuadrcula">
    <w:name w:val="Table Grid"/>
    <w:basedOn w:val="Tablanormal"/>
    <w:uiPriority w:val="39"/>
    <w:rsid w:val="00B15FEF"/>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eastAsia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rFonts w:eastAsiaTheme="minorHAnsi"/>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character" w:customStyle="1" w:styleId="baj">
    <w:name w:val="b_aj"/>
    <w:basedOn w:val="Fuentedeprrafopredeter"/>
    <w:rsid w:val="006521AE"/>
  </w:style>
  <w:style w:type="paragraph" w:customStyle="1" w:styleId="paragraph">
    <w:name w:val="paragraph"/>
    <w:basedOn w:val="Normal"/>
    <w:rsid w:val="009F01F6"/>
    <w:pPr>
      <w:spacing w:before="100" w:beforeAutospacing="1" w:after="100" w:afterAutospacing="1"/>
    </w:pPr>
  </w:style>
  <w:style w:type="character" w:customStyle="1" w:styleId="normaltextrun">
    <w:name w:val="normaltextrun"/>
    <w:basedOn w:val="Fuentedeprrafopredeter"/>
    <w:rsid w:val="009F01F6"/>
  </w:style>
  <w:style w:type="character" w:customStyle="1" w:styleId="eop">
    <w:name w:val="eop"/>
    <w:basedOn w:val="Fuentedeprrafopredeter"/>
    <w:rsid w:val="009F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6091">
      <w:bodyDiv w:val="1"/>
      <w:marLeft w:val="0"/>
      <w:marRight w:val="0"/>
      <w:marTop w:val="0"/>
      <w:marBottom w:val="0"/>
      <w:divBdr>
        <w:top w:val="none" w:sz="0" w:space="0" w:color="auto"/>
        <w:left w:val="none" w:sz="0" w:space="0" w:color="auto"/>
        <w:bottom w:val="none" w:sz="0" w:space="0" w:color="auto"/>
        <w:right w:val="none" w:sz="0" w:space="0" w:color="auto"/>
      </w:divBdr>
    </w:div>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16940875">
      <w:bodyDiv w:val="1"/>
      <w:marLeft w:val="0"/>
      <w:marRight w:val="0"/>
      <w:marTop w:val="0"/>
      <w:marBottom w:val="0"/>
      <w:divBdr>
        <w:top w:val="none" w:sz="0" w:space="0" w:color="auto"/>
        <w:left w:val="none" w:sz="0" w:space="0" w:color="auto"/>
        <w:bottom w:val="none" w:sz="0" w:space="0" w:color="auto"/>
        <w:right w:val="none" w:sz="0" w:space="0" w:color="auto"/>
      </w:divBdr>
    </w:div>
    <w:div w:id="230625291">
      <w:bodyDiv w:val="1"/>
      <w:marLeft w:val="0"/>
      <w:marRight w:val="0"/>
      <w:marTop w:val="0"/>
      <w:marBottom w:val="0"/>
      <w:divBdr>
        <w:top w:val="none" w:sz="0" w:space="0" w:color="auto"/>
        <w:left w:val="none" w:sz="0" w:space="0" w:color="auto"/>
        <w:bottom w:val="none" w:sz="0" w:space="0" w:color="auto"/>
        <w:right w:val="none" w:sz="0" w:space="0" w:color="auto"/>
      </w:divBdr>
    </w:div>
    <w:div w:id="232471503">
      <w:bodyDiv w:val="1"/>
      <w:marLeft w:val="0"/>
      <w:marRight w:val="0"/>
      <w:marTop w:val="0"/>
      <w:marBottom w:val="0"/>
      <w:divBdr>
        <w:top w:val="none" w:sz="0" w:space="0" w:color="auto"/>
        <w:left w:val="none" w:sz="0" w:space="0" w:color="auto"/>
        <w:bottom w:val="none" w:sz="0" w:space="0" w:color="auto"/>
        <w:right w:val="none" w:sz="0" w:space="0" w:color="auto"/>
      </w:divBdr>
      <w:divsChild>
        <w:div w:id="1197232579">
          <w:marLeft w:val="0"/>
          <w:marRight w:val="0"/>
          <w:marTop w:val="0"/>
          <w:marBottom w:val="0"/>
          <w:divBdr>
            <w:top w:val="none" w:sz="0" w:space="0" w:color="auto"/>
            <w:left w:val="none" w:sz="0" w:space="0" w:color="auto"/>
            <w:bottom w:val="none" w:sz="0" w:space="0" w:color="auto"/>
            <w:right w:val="none" w:sz="0" w:space="0" w:color="auto"/>
          </w:divBdr>
        </w:div>
        <w:div w:id="1245721143">
          <w:marLeft w:val="0"/>
          <w:marRight w:val="0"/>
          <w:marTop w:val="0"/>
          <w:marBottom w:val="0"/>
          <w:divBdr>
            <w:top w:val="none" w:sz="0" w:space="0" w:color="auto"/>
            <w:left w:val="none" w:sz="0" w:space="0" w:color="auto"/>
            <w:bottom w:val="none" w:sz="0" w:space="0" w:color="auto"/>
            <w:right w:val="none" w:sz="0" w:space="0" w:color="auto"/>
          </w:divBdr>
        </w:div>
      </w:divsChild>
    </w:div>
    <w:div w:id="257179859">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41667799">
      <w:bodyDiv w:val="1"/>
      <w:marLeft w:val="0"/>
      <w:marRight w:val="0"/>
      <w:marTop w:val="0"/>
      <w:marBottom w:val="0"/>
      <w:divBdr>
        <w:top w:val="none" w:sz="0" w:space="0" w:color="auto"/>
        <w:left w:val="none" w:sz="0" w:space="0" w:color="auto"/>
        <w:bottom w:val="none" w:sz="0" w:space="0" w:color="auto"/>
        <w:right w:val="none" w:sz="0" w:space="0" w:color="auto"/>
      </w:divBdr>
      <w:divsChild>
        <w:div w:id="1867786716">
          <w:marLeft w:val="0"/>
          <w:marRight w:val="0"/>
          <w:marTop w:val="0"/>
          <w:marBottom w:val="0"/>
          <w:divBdr>
            <w:top w:val="none" w:sz="0" w:space="0" w:color="auto"/>
            <w:left w:val="none" w:sz="0" w:space="0" w:color="auto"/>
            <w:bottom w:val="none" w:sz="0" w:space="0" w:color="auto"/>
            <w:right w:val="none" w:sz="0" w:space="0" w:color="auto"/>
          </w:divBdr>
        </w:div>
        <w:div w:id="1969623368">
          <w:marLeft w:val="0"/>
          <w:marRight w:val="0"/>
          <w:marTop w:val="0"/>
          <w:marBottom w:val="0"/>
          <w:divBdr>
            <w:top w:val="none" w:sz="0" w:space="0" w:color="auto"/>
            <w:left w:val="none" w:sz="0" w:space="0" w:color="auto"/>
            <w:bottom w:val="none" w:sz="0" w:space="0" w:color="auto"/>
            <w:right w:val="none" w:sz="0" w:space="0" w:color="auto"/>
          </w:divBdr>
        </w:div>
      </w:divsChild>
    </w:div>
    <w:div w:id="351615593">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457838293">
      <w:bodyDiv w:val="1"/>
      <w:marLeft w:val="0"/>
      <w:marRight w:val="0"/>
      <w:marTop w:val="0"/>
      <w:marBottom w:val="0"/>
      <w:divBdr>
        <w:top w:val="none" w:sz="0" w:space="0" w:color="auto"/>
        <w:left w:val="none" w:sz="0" w:space="0" w:color="auto"/>
        <w:bottom w:val="none" w:sz="0" w:space="0" w:color="auto"/>
        <w:right w:val="none" w:sz="0" w:space="0" w:color="auto"/>
      </w:divBdr>
    </w:div>
    <w:div w:id="469055486">
      <w:bodyDiv w:val="1"/>
      <w:marLeft w:val="0"/>
      <w:marRight w:val="0"/>
      <w:marTop w:val="0"/>
      <w:marBottom w:val="0"/>
      <w:divBdr>
        <w:top w:val="none" w:sz="0" w:space="0" w:color="auto"/>
        <w:left w:val="none" w:sz="0" w:space="0" w:color="auto"/>
        <w:bottom w:val="none" w:sz="0" w:space="0" w:color="auto"/>
        <w:right w:val="none" w:sz="0" w:space="0" w:color="auto"/>
      </w:divBdr>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548298346">
      <w:bodyDiv w:val="1"/>
      <w:marLeft w:val="0"/>
      <w:marRight w:val="0"/>
      <w:marTop w:val="0"/>
      <w:marBottom w:val="0"/>
      <w:divBdr>
        <w:top w:val="none" w:sz="0" w:space="0" w:color="auto"/>
        <w:left w:val="none" w:sz="0" w:space="0" w:color="auto"/>
        <w:bottom w:val="none" w:sz="0" w:space="0" w:color="auto"/>
        <w:right w:val="none" w:sz="0" w:space="0" w:color="auto"/>
      </w:divBdr>
    </w:div>
    <w:div w:id="592321873">
      <w:bodyDiv w:val="1"/>
      <w:marLeft w:val="0"/>
      <w:marRight w:val="0"/>
      <w:marTop w:val="0"/>
      <w:marBottom w:val="0"/>
      <w:divBdr>
        <w:top w:val="none" w:sz="0" w:space="0" w:color="auto"/>
        <w:left w:val="none" w:sz="0" w:space="0" w:color="auto"/>
        <w:bottom w:val="none" w:sz="0" w:space="0" w:color="auto"/>
        <w:right w:val="none" w:sz="0" w:space="0" w:color="auto"/>
      </w:divBdr>
      <w:divsChild>
        <w:div w:id="370108294">
          <w:marLeft w:val="0"/>
          <w:marRight w:val="0"/>
          <w:marTop w:val="0"/>
          <w:marBottom w:val="0"/>
          <w:divBdr>
            <w:top w:val="none" w:sz="0" w:space="0" w:color="auto"/>
            <w:left w:val="none" w:sz="0" w:space="0" w:color="auto"/>
            <w:bottom w:val="none" w:sz="0" w:space="0" w:color="auto"/>
            <w:right w:val="none" w:sz="0" w:space="0" w:color="auto"/>
          </w:divBdr>
        </w:div>
        <w:div w:id="354353714">
          <w:marLeft w:val="0"/>
          <w:marRight w:val="0"/>
          <w:marTop w:val="0"/>
          <w:marBottom w:val="0"/>
          <w:divBdr>
            <w:top w:val="none" w:sz="0" w:space="0" w:color="auto"/>
            <w:left w:val="none" w:sz="0" w:space="0" w:color="auto"/>
            <w:bottom w:val="none" w:sz="0" w:space="0" w:color="auto"/>
            <w:right w:val="none" w:sz="0" w:space="0" w:color="auto"/>
          </w:divBdr>
        </w:div>
        <w:div w:id="897592557">
          <w:marLeft w:val="0"/>
          <w:marRight w:val="0"/>
          <w:marTop w:val="0"/>
          <w:marBottom w:val="0"/>
          <w:divBdr>
            <w:top w:val="none" w:sz="0" w:space="0" w:color="auto"/>
            <w:left w:val="none" w:sz="0" w:space="0" w:color="auto"/>
            <w:bottom w:val="none" w:sz="0" w:space="0" w:color="auto"/>
            <w:right w:val="none" w:sz="0" w:space="0" w:color="auto"/>
          </w:divBdr>
        </w:div>
      </w:divsChild>
    </w:div>
    <w:div w:id="595946022">
      <w:bodyDiv w:val="1"/>
      <w:marLeft w:val="0"/>
      <w:marRight w:val="0"/>
      <w:marTop w:val="0"/>
      <w:marBottom w:val="0"/>
      <w:divBdr>
        <w:top w:val="none" w:sz="0" w:space="0" w:color="auto"/>
        <w:left w:val="none" w:sz="0" w:space="0" w:color="auto"/>
        <w:bottom w:val="none" w:sz="0" w:space="0" w:color="auto"/>
        <w:right w:val="none" w:sz="0" w:space="0" w:color="auto"/>
      </w:divBdr>
    </w:div>
    <w:div w:id="602419671">
      <w:bodyDiv w:val="1"/>
      <w:marLeft w:val="0"/>
      <w:marRight w:val="0"/>
      <w:marTop w:val="0"/>
      <w:marBottom w:val="0"/>
      <w:divBdr>
        <w:top w:val="none" w:sz="0" w:space="0" w:color="auto"/>
        <w:left w:val="none" w:sz="0" w:space="0" w:color="auto"/>
        <w:bottom w:val="none" w:sz="0" w:space="0" w:color="auto"/>
        <w:right w:val="none" w:sz="0" w:space="0" w:color="auto"/>
      </w:divBdr>
      <w:divsChild>
        <w:div w:id="618798996">
          <w:marLeft w:val="0"/>
          <w:marRight w:val="0"/>
          <w:marTop w:val="0"/>
          <w:marBottom w:val="0"/>
          <w:divBdr>
            <w:top w:val="none" w:sz="0" w:space="0" w:color="auto"/>
            <w:left w:val="none" w:sz="0" w:space="0" w:color="auto"/>
            <w:bottom w:val="none" w:sz="0" w:space="0" w:color="auto"/>
            <w:right w:val="none" w:sz="0" w:space="0" w:color="auto"/>
          </w:divBdr>
        </w:div>
        <w:div w:id="15274623">
          <w:marLeft w:val="0"/>
          <w:marRight w:val="0"/>
          <w:marTop w:val="0"/>
          <w:marBottom w:val="0"/>
          <w:divBdr>
            <w:top w:val="none" w:sz="0" w:space="0" w:color="auto"/>
            <w:left w:val="none" w:sz="0" w:space="0" w:color="auto"/>
            <w:bottom w:val="none" w:sz="0" w:space="0" w:color="auto"/>
            <w:right w:val="none" w:sz="0" w:space="0" w:color="auto"/>
          </w:divBdr>
        </w:div>
        <w:div w:id="366108076">
          <w:marLeft w:val="0"/>
          <w:marRight w:val="0"/>
          <w:marTop w:val="0"/>
          <w:marBottom w:val="0"/>
          <w:divBdr>
            <w:top w:val="none" w:sz="0" w:space="0" w:color="auto"/>
            <w:left w:val="none" w:sz="0" w:space="0" w:color="auto"/>
            <w:bottom w:val="none" w:sz="0" w:space="0" w:color="auto"/>
            <w:right w:val="none" w:sz="0" w:space="0" w:color="auto"/>
          </w:divBdr>
        </w:div>
      </w:divsChild>
    </w:div>
    <w:div w:id="606694509">
      <w:bodyDiv w:val="1"/>
      <w:marLeft w:val="0"/>
      <w:marRight w:val="0"/>
      <w:marTop w:val="0"/>
      <w:marBottom w:val="0"/>
      <w:divBdr>
        <w:top w:val="none" w:sz="0" w:space="0" w:color="auto"/>
        <w:left w:val="none" w:sz="0" w:space="0" w:color="auto"/>
        <w:bottom w:val="none" w:sz="0" w:space="0" w:color="auto"/>
        <w:right w:val="none" w:sz="0" w:space="0" w:color="auto"/>
      </w:divBdr>
    </w:div>
    <w:div w:id="65445586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684555454">
      <w:bodyDiv w:val="1"/>
      <w:marLeft w:val="0"/>
      <w:marRight w:val="0"/>
      <w:marTop w:val="0"/>
      <w:marBottom w:val="0"/>
      <w:divBdr>
        <w:top w:val="none" w:sz="0" w:space="0" w:color="auto"/>
        <w:left w:val="none" w:sz="0" w:space="0" w:color="auto"/>
        <w:bottom w:val="none" w:sz="0" w:space="0" w:color="auto"/>
        <w:right w:val="none" w:sz="0" w:space="0" w:color="auto"/>
      </w:divBdr>
    </w:div>
    <w:div w:id="714548755">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820388307">
      <w:bodyDiv w:val="1"/>
      <w:marLeft w:val="0"/>
      <w:marRight w:val="0"/>
      <w:marTop w:val="0"/>
      <w:marBottom w:val="0"/>
      <w:divBdr>
        <w:top w:val="none" w:sz="0" w:space="0" w:color="auto"/>
        <w:left w:val="none" w:sz="0" w:space="0" w:color="auto"/>
        <w:bottom w:val="none" w:sz="0" w:space="0" w:color="auto"/>
        <w:right w:val="none" w:sz="0" w:space="0" w:color="auto"/>
      </w:divBdr>
    </w:div>
    <w:div w:id="865868858">
      <w:bodyDiv w:val="1"/>
      <w:marLeft w:val="0"/>
      <w:marRight w:val="0"/>
      <w:marTop w:val="0"/>
      <w:marBottom w:val="0"/>
      <w:divBdr>
        <w:top w:val="none" w:sz="0" w:space="0" w:color="auto"/>
        <w:left w:val="none" w:sz="0" w:space="0" w:color="auto"/>
        <w:bottom w:val="none" w:sz="0" w:space="0" w:color="auto"/>
        <w:right w:val="none" w:sz="0" w:space="0" w:color="auto"/>
      </w:divBdr>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07632021">
      <w:bodyDiv w:val="1"/>
      <w:marLeft w:val="0"/>
      <w:marRight w:val="0"/>
      <w:marTop w:val="0"/>
      <w:marBottom w:val="0"/>
      <w:divBdr>
        <w:top w:val="none" w:sz="0" w:space="0" w:color="auto"/>
        <w:left w:val="none" w:sz="0" w:space="0" w:color="auto"/>
        <w:bottom w:val="none" w:sz="0" w:space="0" w:color="auto"/>
        <w:right w:val="none" w:sz="0" w:space="0" w:color="auto"/>
      </w:divBdr>
    </w:div>
    <w:div w:id="1067342919">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60199312">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08295393">
      <w:bodyDiv w:val="1"/>
      <w:marLeft w:val="0"/>
      <w:marRight w:val="0"/>
      <w:marTop w:val="0"/>
      <w:marBottom w:val="0"/>
      <w:divBdr>
        <w:top w:val="none" w:sz="0" w:space="0" w:color="auto"/>
        <w:left w:val="none" w:sz="0" w:space="0" w:color="auto"/>
        <w:bottom w:val="none" w:sz="0" w:space="0" w:color="auto"/>
        <w:right w:val="none" w:sz="0" w:space="0" w:color="auto"/>
      </w:divBdr>
      <w:divsChild>
        <w:div w:id="1700201112">
          <w:marLeft w:val="0"/>
          <w:marRight w:val="0"/>
          <w:marTop w:val="0"/>
          <w:marBottom w:val="0"/>
          <w:divBdr>
            <w:top w:val="none" w:sz="0" w:space="0" w:color="auto"/>
            <w:left w:val="none" w:sz="0" w:space="0" w:color="auto"/>
            <w:bottom w:val="none" w:sz="0" w:space="0" w:color="auto"/>
            <w:right w:val="none" w:sz="0" w:space="0" w:color="auto"/>
          </w:divBdr>
        </w:div>
        <w:div w:id="384643187">
          <w:marLeft w:val="0"/>
          <w:marRight w:val="0"/>
          <w:marTop w:val="0"/>
          <w:marBottom w:val="0"/>
          <w:divBdr>
            <w:top w:val="none" w:sz="0" w:space="0" w:color="auto"/>
            <w:left w:val="none" w:sz="0" w:space="0" w:color="auto"/>
            <w:bottom w:val="none" w:sz="0" w:space="0" w:color="auto"/>
            <w:right w:val="none" w:sz="0" w:space="0" w:color="auto"/>
          </w:divBdr>
        </w:div>
      </w:divsChild>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279414430">
      <w:bodyDiv w:val="1"/>
      <w:marLeft w:val="0"/>
      <w:marRight w:val="0"/>
      <w:marTop w:val="0"/>
      <w:marBottom w:val="0"/>
      <w:divBdr>
        <w:top w:val="none" w:sz="0" w:space="0" w:color="auto"/>
        <w:left w:val="none" w:sz="0" w:space="0" w:color="auto"/>
        <w:bottom w:val="none" w:sz="0" w:space="0" w:color="auto"/>
        <w:right w:val="none" w:sz="0" w:space="0" w:color="auto"/>
      </w:divBdr>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72167727">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17884093">
      <w:bodyDiv w:val="1"/>
      <w:marLeft w:val="0"/>
      <w:marRight w:val="0"/>
      <w:marTop w:val="0"/>
      <w:marBottom w:val="0"/>
      <w:divBdr>
        <w:top w:val="none" w:sz="0" w:space="0" w:color="auto"/>
        <w:left w:val="none" w:sz="0" w:space="0" w:color="auto"/>
        <w:bottom w:val="none" w:sz="0" w:space="0" w:color="auto"/>
        <w:right w:val="none" w:sz="0" w:space="0" w:color="auto"/>
      </w:divBdr>
    </w:div>
    <w:div w:id="1538590023">
      <w:bodyDiv w:val="1"/>
      <w:marLeft w:val="0"/>
      <w:marRight w:val="0"/>
      <w:marTop w:val="0"/>
      <w:marBottom w:val="0"/>
      <w:divBdr>
        <w:top w:val="none" w:sz="0" w:space="0" w:color="auto"/>
        <w:left w:val="none" w:sz="0" w:space="0" w:color="auto"/>
        <w:bottom w:val="none" w:sz="0" w:space="0" w:color="auto"/>
        <w:right w:val="none" w:sz="0" w:space="0" w:color="auto"/>
      </w:divBdr>
    </w:div>
    <w:div w:id="1562905526">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39918516">
      <w:bodyDiv w:val="1"/>
      <w:marLeft w:val="0"/>
      <w:marRight w:val="0"/>
      <w:marTop w:val="0"/>
      <w:marBottom w:val="0"/>
      <w:divBdr>
        <w:top w:val="none" w:sz="0" w:space="0" w:color="auto"/>
        <w:left w:val="none" w:sz="0" w:space="0" w:color="auto"/>
        <w:bottom w:val="none" w:sz="0" w:space="0" w:color="auto"/>
        <w:right w:val="none" w:sz="0" w:space="0" w:color="auto"/>
      </w:divBdr>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655719771">
      <w:bodyDiv w:val="1"/>
      <w:marLeft w:val="0"/>
      <w:marRight w:val="0"/>
      <w:marTop w:val="0"/>
      <w:marBottom w:val="0"/>
      <w:divBdr>
        <w:top w:val="none" w:sz="0" w:space="0" w:color="auto"/>
        <w:left w:val="none" w:sz="0" w:space="0" w:color="auto"/>
        <w:bottom w:val="none" w:sz="0" w:space="0" w:color="auto"/>
        <w:right w:val="none" w:sz="0" w:space="0" w:color="auto"/>
      </w:divBdr>
    </w:div>
    <w:div w:id="1667707563">
      <w:bodyDiv w:val="1"/>
      <w:marLeft w:val="0"/>
      <w:marRight w:val="0"/>
      <w:marTop w:val="0"/>
      <w:marBottom w:val="0"/>
      <w:divBdr>
        <w:top w:val="none" w:sz="0" w:space="0" w:color="auto"/>
        <w:left w:val="none" w:sz="0" w:space="0" w:color="auto"/>
        <w:bottom w:val="none" w:sz="0" w:space="0" w:color="auto"/>
        <w:right w:val="none" w:sz="0" w:space="0" w:color="auto"/>
      </w:divBdr>
    </w:div>
    <w:div w:id="1747342445">
      <w:bodyDiv w:val="1"/>
      <w:marLeft w:val="0"/>
      <w:marRight w:val="0"/>
      <w:marTop w:val="0"/>
      <w:marBottom w:val="0"/>
      <w:divBdr>
        <w:top w:val="none" w:sz="0" w:space="0" w:color="auto"/>
        <w:left w:val="none" w:sz="0" w:space="0" w:color="auto"/>
        <w:bottom w:val="none" w:sz="0" w:space="0" w:color="auto"/>
        <w:right w:val="none" w:sz="0" w:space="0" w:color="auto"/>
      </w:divBdr>
    </w:div>
    <w:div w:id="1772317795">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873760309">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191759">
      <w:bodyDiv w:val="1"/>
      <w:marLeft w:val="0"/>
      <w:marRight w:val="0"/>
      <w:marTop w:val="0"/>
      <w:marBottom w:val="0"/>
      <w:divBdr>
        <w:top w:val="none" w:sz="0" w:space="0" w:color="auto"/>
        <w:left w:val="none" w:sz="0" w:space="0" w:color="auto"/>
        <w:bottom w:val="none" w:sz="0" w:space="0" w:color="auto"/>
        <w:right w:val="none" w:sz="0" w:space="0" w:color="auto"/>
      </w:divBdr>
      <w:divsChild>
        <w:div w:id="909777299">
          <w:marLeft w:val="0"/>
          <w:marRight w:val="0"/>
          <w:marTop w:val="0"/>
          <w:marBottom w:val="0"/>
          <w:divBdr>
            <w:top w:val="none" w:sz="0" w:space="0" w:color="auto"/>
            <w:left w:val="none" w:sz="0" w:space="0" w:color="auto"/>
            <w:bottom w:val="none" w:sz="0" w:space="0" w:color="auto"/>
            <w:right w:val="none" w:sz="0" w:space="0" w:color="auto"/>
          </w:divBdr>
        </w:div>
        <w:div w:id="950476628">
          <w:marLeft w:val="0"/>
          <w:marRight w:val="0"/>
          <w:marTop w:val="0"/>
          <w:marBottom w:val="0"/>
          <w:divBdr>
            <w:top w:val="none" w:sz="0" w:space="0" w:color="auto"/>
            <w:left w:val="none" w:sz="0" w:space="0" w:color="auto"/>
            <w:bottom w:val="none" w:sz="0" w:space="0" w:color="auto"/>
            <w:right w:val="none" w:sz="0" w:space="0" w:color="auto"/>
          </w:divBdr>
        </w:div>
        <w:div w:id="1740203989">
          <w:marLeft w:val="0"/>
          <w:marRight w:val="0"/>
          <w:marTop w:val="0"/>
          <w:marBottom w:val="0"/>
          <w:divBdr>
            <w:top w:val="none" w:sz="0" w:space="0" w:color="auto"/>
            <w:left w:val="none" w:sz="0" w:space="0" w:color="auto"/>
            <w:bottom w:val="none" w:sz="0" w:space="0" w:color="auto"/>
            <w:right w:val="none" w:sz="0" w:space="0" w:color="auto"/>
          </w:divBdr>
        </w:div>
      </w:divsChild>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58357784">
      <w:bodyDiv w:val="1"/>
      <w:marLeft w:val="0"/>
      <w:marRight w:val="0"/>
      <w:marTop w:val="0"/>
      <w:marBottom w:val="0"/>
      <w:divBdr>
        <w:top w:val="none" w:sz="0" w:space="0" w:color="auto"/>
        <w:left w:val="none" w:sz="0" w:space="0" w:color="auto"/>
        <w:bottom w:val="none" w:sz="0" w:space="0" w:color="auto"/>
        <w:right w:val="none" w:sz="0" w:space="0" w:color="auto"/>
      </w:divBdr>
    </w:div>
    <w:div w:id="2070415476">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istraduria.gov.co/IMG/pdf/CIFRAS.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egistraduria.gov.co/IMG/pdf/CIFRAS.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gistraduria.gov.co/IMG/pdf/boletin_rnec_-_onu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F918-83BD-4FF8-87C5-EC0BF3AB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5918</Words>
  <Characters>32554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Luis Francisco Granada Correcha</cp:lastModifiedBy>
  <cp:revision>2</cp:revision>
  <cp:lastPrinted>2020-08-28T19:02:00Z</cp:lastPrinted>
  <dcterms:created xsi:type="dcterms:W3CDTF">2020-08-28T19:07:00Z</dcterms:created>
  <dcterms:modified xsi:type="dcterms:W3CDTF">2020-08-28T19:07:00Z</dcterms:modified>
</cp:coreProperties>
</file>